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72220" w14:textId="22F2AFA4" w:rsidR="003B36C5" w:rsidRPr="00736C14" w:rsidRDefault="003B36C5" w:rsidP="005E0250">
      <w:pPr>
        <w:spacing w:before="100" w:beforeAutospacing="1" w:after="100" w:afterAutospacing="1" w:line="240" w:lineRule="auto"/>
        <w:jc w:val="center"/>
        <w:outlineLvl w:val="1"/>
        <w:rPr>
          <w:rFonts w:ascii="Arial" w:hAnsi="Arial" w:cs="Arial"/>
          <w:b/>
          <w:bCs/>
          <w:noProof/>
          <w:sz w:val="20"/>
          <w:szCs w:val="20"/>
          <w:lang w:val="sk-SK"/>
        </w:rPr>
      </w:pPr>
      <w:r w:rsidRPr="00736C14">
        <w:rPr>
          <w:rFonts w:ascii="Arial" w:hAnsi="Arial" w:cs="Arial"/>
          <w:b/>
          <w:bCs/>
          <w:noProof/>
          <w:sz w:val="20"/>
          <w:szCs w:val="20"/>
          <w:lang w:val="sk-SK"/>
        </w:rPr>
        <w:t>Zásady ochrany osobných údajov spoločnosti Teva</w:t>
      </w:r>
    </w:p>
    <w:p w14:paraId="61EB817C" w14:textId="72603FC5" w:rsidR="005E0250" w:rsidRPr="00736C14" w:rsidRDefault="007B1AC8" w:rsidP="005E0250">
      <w:pPr>
        <w:spacing w:before="100" w:beforeAutospacing="1" w:after="100" w:afterAutospacing="1" w:line="240" w:lineRule="auto"/>
        <w:jc w:val="center"/>
        <w:outlineLvl w:val="1"/>
        <w:rPr>
          <w:rFonts w:ascii="Arial" w:hAnsi="Arial" w:cs="Arial"/>
          <w:b/>
          <w:bCs/>
          <w:sz w:val="20"/>
          <w:szCs w:val="20"/>
          <w:lang w:val="sk-SK"/>
        </w:rPr>
      </w:pPr>
      <w:r w:rsidRPr="00736C14">
        <w:rPr>
          <w:rFonts w:ascii="Arial" w:hAnsi="Arial" w:cs="Arial"/>
          <w:b/>
          <w:bCs/>
          <w:noProof/>
          <w:sz w:val="20"/>
          <w:szCs w:val="20"/>
          <w:lang w:val="sk-SK"/>
        </w:rPr>
        <w:t>pre farmakovigilanciu, medicínske otázky a hlásenia týkajúce sa kvality produktov</w:t>
      </w:r>
    </w:p>
    <w:p w14:paraId="63216EC4" w14:textId="3BF11165" w:rsidR="008F0772" w:rsidRPr="00571703" w:rsidRDefault="008F0772" w:rsidP="008F0772">
      <w:p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w:t>
      </w:r>
      <w:r w:rsidRPr="00736C14">
        <w:rPr>
          <w:rFonts w:ascii="Arial" w:hAnsi="Arial" w:cs="Arial"/>
          <w:b/>
          <w:sz w:val="20"/>
          <w:szCs w:val="20"/>
          <w:lang w:val="sk-SK"/>
        </w:rPr>
        <w:t>Spoločnosť Teva</w:t>
      </w:r>
      <w:r w:rsidRPr="00736C14">
        <w:rPr>
          <w:rFonts w:ascii="Arial" w:hAnsi="Arial" w:cs="Arial"/>
          <w:sz w:val="20"/>
          <w:szCs w:val="20"/>
          <w:lang w:val="sk-SK"/>
        </w:rPr>
        <w:t xml:space="preserve">“ znamená spoločnosť Teva Pharmaceutical Industries Ltd. so sídlom na 5 Basel Street, Petach Tikva 49131, Izrael alebo jej Sesterské spoločnosti (alebo oboje) vrátane </w:t>
      </w:r>
      <w:r w:rsidR="004908FD">
        <w:rPr>
          <w:rFonts w:ascii="Arial" w:hAnsi="Arial" w:cs="Arial"/>
          <w:sz w:val="20"/>
          <w:szCs w:val="20"/>
          <w:lang w:val="sk-SK"/>
        </w:rPr>
        <w:t>prevádzkovateľa</w:t>
      </w:r>
      <w:r w:rsidR="004908FD" w:rsidRPr="00736C14">
        <w:rPr>
          <w:rFonts w:ascii="Arial" w:hAnsi="Arial" w:cs="Arial"/>
          <w:sz w:val="20"/>
          <w:szCs w:val="20"/>
          <w:lang w:val="sk-SK"/>
        </w:rPr>
        <w:t xml:space="preserve"> </w:t>
      </w:r>
      <w:r w:rsidRPr="00736C14">
        <w:rPr>
          <w:rFonts w:ascii="Arial" w:hAnsi="Arial" w:cs="Arial"/>
          <w:sz w:val="20"/>
          <w:szCs w:val="20"/>
          <w:lang w:val="sk-SK"/>
        </w:rPr>
        <w:t xml:space="preserve">osobných údajov – čo je miestna pobočka sesterskej spoločnosti </w:t>
      </w:r>
      <w:r w:rsidR="00992179" w:rsidRPr="00736C14">
        <w:rPr>
          <w:rFonts w:ascii="Arial" w:hAnsi="Arial" w:cs="Arial"/>
          <w:sz w:val="20"/>
          <w:szCs w:val="20"/>
          <w:lang w:val="sk-SK"/>
        </w:rPr>
        <w:t xml:space="preserve">Teva , a to spoločnosť </w:t>
      </w:r>
      <w:r w:rsidR="004908FD" w:rsidRPr="004908FD">
        <w:rPr>
          <w:rFonts w:ascii="Arial" w:hAnsi="Arial" w:cs="Arial"/>
          <w:sz w:val="20"/>
          <w:szCs w:val="20"/>
          <w:lang w:val="sk-SK"/>
        </w:rPr>
        <w:t>TEVA Pharmaceuticals Slovakia s.r.o.</w:t>
      </w:r>
      <w:r w:rsidRPr="00736C14">
        <w:rPr>
          <w:rFonts w:ascii="Arial" w:hAnsi="Arial" w:cs="Arial"/>
          <w:sz w:val="20"/>
          <w:szCs w:val="20"/>
          <w:lang w:val="sk-SK"/>
        </w:rPr>
        <w:t>,  so sídlom</w:t>
      </w:r>
      <w:r w:rsidR="004908FD">
        <w:rPr>
          <w:rFonts w:ascii="Arial" w:hAnsi="Arial" w:cs="Arial"/>
          <w:sz w:val="20"/>
          <w:szCs w:val="20"/>
          <w:lang w:val="sk-SK"/>
        </w:rPr>
        <w:t xml:space="preserve"> Teslova 26, 821 02 Bratislava</w:t>
      </w:r>
      <w:r w:rsidRPr="00736C14">
        <w:rPr>
          <w:rFonts w:ascii="Arial" w:hAnsi="Arial" w:cs="Arial"/>
          <w:sz w:val="20"/>
          <w:szCs w:val="20"/>
          <w:lang w:val="sk-SK"/>
        </w:rPr>
        <w:t xml:space="preserve"> </w:t>
      </w:r>
      <w:r w:rsidR="004908FD">
        <w:rPr>
          <w:rFonts w:ascii="Arial" w:hAnsi="Arial" w:cs="Arial"/>
          <w:sz w:val="20"/>
          <w:szCs w:val="20"/>
          <w:lang w:val="sk-SK"/>
        </w:rPr>
        <w:t>Slovenská</w:t>
      </w:r>
      <w:r w:rsidR="004908FD" w:rsidRPr="00736C14">
        <w:rPr>
          <w:rFonts w:ascii="Arial" w:hAnsi="Arial" w:cs="Arial"/>
          <w:sz w:val="20"/>
          <w:szCs w:val="20"/>
          <w:lang w:val="sk-SK"/>
        </w:rPr>
        <w:t xml:space="preserve"> </w:t>
      </w:r>
      <w:r w:rsidRPr="00736C14">
        <w:rPr>
          <w:rFonts w:ascii="Arial" w:hAnsi="Arial" w:cs="Arial"/>
          <w:sz w:val="20"/>
          <w:szCs w:val="20"/>
          <w:lang w:val="sk-SK"/>
        </w:rPr>
        <w:t xml:space="preserve">republika, IČO: </w:t>
      </w:r>
      <w:r w:rsidR="004908FD">
        <w:rPr>
          <w:rFonts w:ascii="Arial" w:hAnsi="Arial" w:cs="Arial"/>
          <w:sz w:val="20"/>
          <w:szCs w:val="20"/>
          <w:lang w:val="sk-SK"/>
        </w:rPr>
        <w:t>35 923 253</w:t>
      </w:r>
      <w:r w:rsidRPr="00736C14">
        <w:rPr>
          <w:rFonts w:ascii="Arial" w:hAnsi="Arial" w:cs="Arial"/>
          <w:sz w:val="20"/>
          <w:szCs w:val="20"/>
          <w:lang w:val="sk-SK"/>
        </w:rPr>
        <w:t>, zapísaná v obchodnom registri vedenom Mestským súdom</w:t>
      </w:r>
      <w:r w:rsidR="004908FD">
        <w:rPr>
          <w:rFonts w:ascii="Arial" w:hAnsi="Arial" w:cs="Arial"/>
          <w:sz w:val="20"/>
          <w:szCs w:val="20"/>
          <w:lang w:val="sk-SK"/>
        </w:rPr>
        <w:t xml:space="preserve"> Bratislava III</w:t>
      </w:r>
      <w:r w:rsidRPr="00736C14">
        <w:rPr>
          <w:rFonts w:ascii="Arial" w:hAnsi="Arial" w:cs="Arial"/>
          <w:sz w:val="20"/>
          <w:szCs w:val="20"/>
          <w:lang w:val="sk-SK"/>
        </w:rPr>
        <w:t xml:space="preserve"> </w:t>
      </w:r>
      <w:r w:rsidR="004908FD">
        <w:rPr>
          <w:rFonts w:ascii="Arial" w:hAnsi="Arial" w:cs="Arial"/>
          <w:sz w:val="20"/>
          <w:szCs w:val="20"/>
          <w:lang w:val="sk-SK"/>
        </w:rPr>
        <w:t>O</w:t>
      </w:r>
      <w:r w:rsidRPr="00736C14">
        <w:rPr>
          <w:rFonts w:ascii="Arial" w:hAnsi="Arial" w:cs="Arial"/>
          <w:sz w:val="20"/>
          <w:szCs w:val="20"/>
          <w:lang w:val="sk-SK"/>
        </w:rPr>
        <w:t>ddiel</w:t>
      </w:r>
      <w:r w:rsidR="004908FD">
        <w:rPr>
          <w:rFonts w:ascii="Arial" w:hAnsi="Arial" w:cs="Arial"/>
          <w:sz w:val="20"/>
          <w:szCs w:val="20"/>
          <w:lang w:val="sk-SK"/>
        </w:rPr>
        <w:t>:Sro</w:t>
      </w:r>
      <w:r w:rsidRPr="00736C14">
        <w:rPr>
          <w:rFonts w:ascii="Arial" w:hAnsi="Arial" w:cs="Arial"/>
          <w:sz w:val="20"/>
          <w:szCs w:val="20"/>
          <w:lang w:val="sk-SK"/>
        </w:rPr>
        <w:t xml:space="preserve">, </w:t>
      </w:r>
      <w:r w:rsidR="004908FD">
        <w:rPr>
          <w:rFonts w:ascii="Arial" w:hAnsi="Arial" w:cs="Arial"/>
          <w:sz w:val="20"/>
          <w:szCs w:val="20"/>
          <w:lang w:val="sk-SK"/>
        </w:rPr>
        <w:t>V</w:t>
      </w:r>
      <w:r w:rsidR="004908FD" w:rsidRPr="00736C14">
        <w:rPr>
          <w:rFonts w:ascii="Arial" w:hAnsi="Arial" w:cs="Arial"/>
          <w:sz w:val="20"/>
          <w:szCs w:val="20"/>
          <w:lang w:val="sk-SK"/>
        </w:rPr>
        <w:t xml:space="preserve">ložka </w:t>
      </w:r>
      <w:r w:rsidR="004908FD">
        <w:rPr>
          <w:rFonts w:ascii="Arial" w:hAnsi="Arial" w:cs="Arial"/>
          <w:sz w:val="20"/>
          <w:szCs w:val="20"/>
          <w:lang w:val="sk-SK"/>
        </w:rPr>
        <w:t>č. 35083/B</w:t>
      </w:r>
      <w:r w:rsidRPr="00736C14">
        <w:rPr>
          <w:rFonts w:ascii="Arial" w:hAnsi="Arial" w:cs="Arial"/>
          <w:sz w:val="20"/>
          <w:szCs w:val="20"/>
          <w:lang w:val="sk-SK"/>
        </w:rPr>
        <w:t xml:space="preserve">. v týchto zásadách ochrany osobných </w:t>
      </w:r>
      <w:r w:rsidRPr="00571703">
        <w:rPr>
          <w:rFonts w:ascii="Arial" w:hAnsi="Arial" w:cs="Arial"/>
          <w:sz w:val="20"/>
          <w:szCs w:val="20"/>
          <w:lang w:val="sk-SK"/>
        </w:rPr>
        <w:t>údajov ďalej označovaná ako „</w:t>
      </w:r>
      <w:r w:rsidRPr="00571703">
        <w:rPr>
          <w:rFonts w:ascii="Arial" w:hAnsi="Arial" w:cs="Arial"/>
          <w:b/>
          <w:sz w:val="20"/>
          <w:szCs w:val="20"/>
          <w:lang w:val="sk-SK"/>
        </w:rPr>
        <w:t>my</w:t>
      </w:r>
      <w:r w:rsidRPr="00571703">
        <w:rPr>
          <w:rFonts w:ascii="Arial" w:hAnsi="Arial" w:cs="Arial"/>
          <w:sz w:val="20"/>
          <w:szCs w:val="20"/>
          <w:lang w:val="sk-SK"/>
        </w:rPr>
        <w:t>“, „</w:t>
      </w:r>
      <w:r w:rsidRPr="00571703">
        <w:rPr>
          <w:rFonts w:ascii="Arial" w:hAnsi="Arial" w:cs="Arial"/>
          <w:b/>
          <w:sz w:val="20"/>
          <w:szCs w:val="20"/>
          <w:lang w:val="sk-SK"/>
        </w:rPr>
        <w:t>nás</w:t>
      </w:r>
      <w:r w:rsidRPr="00571703">
        <w:rPr>
          <w:rFonts w:ascii="Arial" w:hAnsi="Arial" w:cs="Arial"/>
          <w:sz w:val="20"/>
          <w:szCs w:val="20"/>
          <w:lang w:val="sk-SK"/>
        </w:rPr>
        <w:t>“ a „</w:t>
      </w:r>
      <w:r w:rsidRPr="00571703">
        <w:rPr>
          <w:rFonts w:ascii="Arial" w:hAnsi="Arial" w:cs="Arial"/>
          <w:b/>
          <w:sz w:val="20"/>
          <w:szCs w:val="20"/>
          <w:lang w:val="sk-SK"/>
        </w:rPr>
        <w:t>naša</w:t>
      </w:r>
      <w:r w:rsidRPr="00571703">
        <w:rPr>
          <w:rFonts w:ascii="Arial" w:hAnsi="Arial" w:cs="Arial"/>
          <w:sz w:val="20"/>
          <w:szCs w:val="20"/>
          <w:lang w:val="sk-SK"/>
        </w:rPr>
        <w:t>“.</w:t>
      </w:r>
    </w:p>
    <w:p w14:paraId="15F485F3" w14:textId="72949644" w:rsidR="00C37C04" w:rsidRPr="00571703" w:rsidRDefault="00C37C04" w:rsidP="00C37C04">
      <w:pPr>
        <w:spacing w:before="100" w:beforeAutospacing="1" w:after="100" w:afterAutospacing="1" w:line="240" w:lineRule="auto"/>
        <w:jc w:val="both"/>
        <w:outlineLvl w:val="1"/>
        <w:rPr>
          <w:rFonts w:ascii="Arial" w:hAnsi="Arial" w:cs="Arial"/>
          <w:b/>
          <w:bCs/>
          <w:sz w:val="24"/>
          <w:szCs w:val="24"/>
          <w:lang w:val="sk-SK"/>
        </w:rPr>
      </w:pPr>
      <w:r w:rsidRPr="00571703">
        <w:rPr>
          <w:rFonts w:ascii="Arial" w:hAnsi="Arial" w:cs="Arial"/>
          <w:b/>
          <w:bCs/>
          <w:sz w:val="24"/>
          <w:szCs w:val="24"/>
          <w:lang w:val="sk-SK"/>
        </w:rPr>
        <w:t xml:space="preserve">Totožnosť </w:t>
      </w:r>
      <w:r w:rsidR="00F72DE9" w:rsidRPr="00571703">
        <w:rPr>
          <w:rFonts w:ascii="Arial" w:hAnsi="Arial" w:cs="Arial"/>
          <w:b/>
          <w:bCs/>
          <w:sz w:val="24"/>
          <w:szCs w:val="24"/>
          <w:lang w:val="sk-SK"/>
        </w:rPr>
        <w:t>prevádzkovateľa</w:t>
      </w:r>
      <w:r w:rsidRPr="00571703">
        <w:rPr>
          <w:rFonts w:ascii="Arial" w:hAnsi="Arial" w:cs="Arial"/>
          <w:b/>
          <w:bCs/>
          <w:sz w:val="24"/>
          <w:szCs w:val="24"/>
          <w:lang w:val="sk-SK"/>
        </w:rPr>
        <w:t xml:space="preserve">, kontaktné údaje </w:t>
      </w:r>
      <w:r w:rsidR="00F72DE9" w:rsidRPr="00571703">
        <w:rPr>
          <w:rFonts w:ascii="Arial" w:hAnsi="Arial" w:cs="Arial"/>
          <w:b/>
          <w:bCs/>
          <w:sz w:val="24"/>
          <w:szCs w:val="24"/>
          <w:lang w:val="sk-SK"/>
        </w:rPr>
        <w:t xml:space="preserve">prevádzkovateľa </w:t>
      </w:r>
      <w:r w:rsidRPr="00571703">
        <w:rPr>
          <w:rFonts w:ascii="Arial" w:hAnsi="Arial" w:cs="Arial"/>
          <w:b/>
          <w:bCs/>
          <w:sz w:val="24"/>
          <w:szCs w:val="24"/>
          <w:lang w:val="sk-SK"/>
        </w:rPr>
        <w:t>a</w:t>
      </w:r>
      <w:r w:rsidR="00F72DE9" w:rsidRPr="00571703">
        <w:rPr>
          <w:rFonts w:ascii="Arial" w:hAnsi="Arial" w:cs="Arial"/>
          <w:b/>
          <w:bCs/>
          <w:sz w:val="24"/>
          <w:szCs w:val="24"/>
          <w:lang w:val="sk-SK"/>
        </w:rPr>
        <w:t> zodpovednej osoby</w:t>
      </w:r>
    </w:p>
    <w:p w14:paraId="60C378DE" w14:textId="7B4BEA89" w:rsidR="00C37C04" w:rsidRPr="00571703" w:rsidRDefault="00F72DE9" w:rsidP="00DA1415">
      <w:pPr>
        <w:spacing w:before="100" w:beforeAutospacing="1" w:after="100" w:afterAutospacing="1" w:line="240" w:lineRule="auto"/>
        <w:jc w:val="both"/>
        <w:outlineLvl w:val="1"/>
        <w:rPr>
          <w:rFonts w:ascii="Arial" w:hAnsi="Arial" w:cs="Arial"/>
          <w:noProof/>
          <w:sz w:val="20"/>
          <w:szCs w:val="20"/>
          <w:lang w:val="sk-SK"/>
        </w:rPr>
      </w:pPr>
      <w:r w:rsidRPr="00571703">
        <w:rPr>
          <w:rFonts w:ascii="Arial" w:hAnsi="Arial" w:cs="Arial"/>
          <w:noProof/>
          <w:sz w:val="20"/>
          <w:szCs w:val="20"/>
          <w:lang w:val="sk-SK"/>
        </w:rPr>
        <w:t xml:space="preserve">Prevádzkovateľom </w:t>
      </w:r>
      <w:r w:rsidR="00C67F90" w:rsidRPr="00571703">
        <w:rPr>
          <w:rFonts w:ascii="Arial" w:hAnsi="Arial" w:cs="Arial"/>
          <w:noProof/>
          <w:sz w:val="20"/>
          <w:szCs w:val="20"/>
          <w:lang w:val="sk-SK"/>
        </w:rPr>
        <w:t xml:space="preserve">osobných údajov je spoločnosť Teva Pharmaceuticals </w:t>
      </w:r>
      <w:r w:rsidR="004908FD" w:rsidRPr="00571703">
        <w:rPr>
          <w:rFonts w:ascii="Arial" w:hAnsi="Arial" w:cs="Arial"/>
          <w:sz w:val="20"/>
          <w:szCs w:val="20"/>
          <w:lang w:val="sk-SK"/>
        </w:rPr>
        <w:t>Slovakia s.r.o.</w:t>
      </w:r>
      <w:r w:rsidR="00C67F90" w:rsidRPr="00571703">
        <w:rPr>
          <w:rFonts w:ascii="Arial" w:hAnsi="Arial" w:cs="Arial"/>
          <w:noProof/>
          <w:sz w:val="20"/>
          <w:szCs w:val="20"/>
          <w:lang w:val="sk-SK"/>
        </w:rPr>
        <w:t xml:space="preserve">, sro, IČO: </w:t>
      </w:r>
      <w:bookmarkStart w:id="0" w:name="_Hlk168645961"/>
      <w:r w:rsidR="008D5508" w:rsidRPr="00571703">
        <w:rPr>
          <w:rFonts w:ascii="Arial" w:hAnsi="Arial" w:cs="Arial"/>
          <w:noProof/>
          <w:sz w:val="20"/>
          <w:szCs w:val="20"/>
          <w:lang w:val="sk-SK"/>
        </w:rPr>
        <w:t>35 923 253</w:t>
      </w:r>
      <w:bookmarkEnd w:id="0"/>
      <w:r w:rsidR="00C67F90" w:rsidRPr="00571703">
        <w:rPr>
          <w:rFonts w:ascii="Arial" w:hAnsi="Arial" w:cs="Arial"/>
          <w:noProof/>
          <w:sz w:val="20"/>
          <w:szCs w:val="20"/>
          <w:lang w:val="sk-SK"/>
        </w:rPr>
        <w:t xml:space="preserve">, sídlo: </w:t>
      </w:r>
      <w:bookmarkStart w:id="1" w:name="_Hlk168645976"/>
      <w:r w:rsidR="008D5508" w:rsidRPr="00571703">
        <w:rPr>
          <w:rFonts w:ascii="Arial" w:hAnsi="Arial" w:cs="Arial"/>
          <w:noProof/>
          <w:sz w:val="20"/>
          <w:szCs w:val="20"/>
          <w:lang w:val="sk-SK"/>
        </w:rPr>
        <w:t>Teslova 26, 821 02 Bratislava</w:t>
      </w:r>
      <w:r w:rsidR="00C67F90" w:rsidRPr="00571703">
        <w:rPr>
          <w:rFonts w:ascii="Arial" w:hAnsi="Arial" w:cs="Arial"/>
          <w:noProof/>
          <w:sz w:val="20"/>
          <w:szCs w:val="20"/>
          <w:lang w:val="sk-SK"/>
        </w:rPr>
        <w:t xml:space="preserve">, zápis v OR: </w:t>
      </w:r>
      <w:r w:rsidR="008D5508" w:rsidRPr="00571703">
        <w:rPr>
          <w:rFonts w:ascii="Arial" w:hAnsi="Arial" w:cs="Arial"/>
          <w:noProof/>
          <w:sz w:val="20"/>
          <w:szCs w:val="20"/>
          <w:lang w:val="sk-SK"/>
        </w:rPr>
        <w:t>Mestský súd Bratislava III, Oddiel: Sro, Vložka č. 35083/B</w:t>
      </w:r>
      <w:bookmarkEnd w:id="1"/>
      <w:r w:rsidR="00C67F90" w:rsidRPr="00571703">
        <w:rPr>
          <w:rFonts w:ascii="Arial" w:hAnsi="Arial" w:cs="Arial"/>
          <w:noProof/>
          <w:sz w:val="20"/>
          <w:szCs w:val="20"/>
          <w:lang w:val="sk-SK"/>
        </w:rPr>
        <w:t>.</w:t>
      </w:r>
    </w:p>
    <w:p w14:paraId="25357EB5" w14:textId="2A71790A" w:rsidR="00CA685F" w:rsidRPr="00571703" w:rsidRDefault="00C67F90" w:rsidP="00CA685F">
      <w:pPr>
        <w:spacing w:before="100" w:beforeAutospacing="1" w:after="100" w:afterAutospacing="1" w:line="240" w:lineRule="auto"/>
        <w:jc w:val="both"/>
        <w:outlineLvl w:val="1"/>
        <w:rPr>
          <w:rFonts w:ascii="Arial" w:hAnsi="Arial" w:cs="Arial"/>
          <w:noProof/>
          <w:sz w:val="20"/>
          <w:szCs w:val="20"/>
          <w:lang w:val="sk-SK"/>
        </w:rPr>
      </w:pPr>
      <w:r w:rsidRPr="00571703">
        <w:rPr>
          <w:rFonts w:ascii="Arial" w:hAnsi="Arial" w:cs="Arial"/>
          <w:noProof/>
          <w:sz w:val="20"/>
          <w:szCs w:val="20"/>
          <w:u w:val="single"/>
          <w:lang w:val="sk-SK"/>
        </w:rPr>
        <w:t xml:space="preserve">Kontaktné údaje </w:t>
      </w:r>
      <w:r w:rsidR="008D5508" w:rsidRPr="00571703">
        <w:rPr>
          <w:rFonts w:ascii="Arial" w:hAnsi="Arial" w:cs="Arial"/>
          <w:noProof/>
          <w:sz w:val="20"/>
          <w:szCs w:val="20"/>
          <w:u w:val="single"/>
          <w:lang w:val="sk-SK"/>
        </w:rPr>
        <w:t xml:space="preserve">prevádzkovateľa </w:t>
      </w:r>
      <w:r w:rsidRPr="00571703">
        <w:rPr>
          <w:rFonts w:ascii="Arial" w:hAnsi="Arial" w:cs="Arial"/>
          <w:noProof/>
          <w:sz w:val="20"/>
          <w:szCs w:val="20"/>
          <w:lang w:val="sk-SK"/>
        </w:rPr>
        <w:t>:</w:t>
      </w:r>
      <w:r w:rsidR="00CA685F" w:rsidRPr="00571703">
        <w:rPr>
          <w:lang w:val="sk-SK"/>
        </w:rPr>
        <w:t xml:space="preserve"> </w:t>
      </w:r>
    </w:p>
    <w:p w14:paraId="104A9BB5" w14:textId="6F771AF5" w:rsidR="00CA685F" w:rsidRPr="00571703" w:rsidRDefault="00CA685F" w:rsidP="00CA685F">
      <w:pPr>
        <w:spacing w:before="100" w:beforeAutospacing="1" w:after="100" w:afterAutospacing="1" w:line="240" w:lineRule="auto"/>
        <w:jc w:val="both"/>
        <w:outlineLvl w:val="1"/>
        <w:rPr>
          <w:rFonts w:ascii="Arial" w:hAnsi="Arial" w:cs="Arial"/>
          <w:noProof/>
          <w:sz w:val="20"/>
          <w:szCs w:val="20"/>
          <w:lang w:val="sk-SK"/>
        </w:rPr>
      </w:pPr>
      <w:r w:rsidRPr="00571703">
        <w:rPr>
          <w:rFonts w:ascii="Arial" w:hAnsi="Arial" w:cs="Arial"/>
          <w:noProof/>
          <w:sz w:val="20"/>
          <w:szCs w:val="20"/>
          <w:lang w:val="sk-SK"/>
        </w:rPr>
        <w:t xml:space="preserve">- </w:t>
      </w:r>
      <w:r w:rsidRPr="00571703">
        <w:rPr>
          <w:rFonts w:ascii="Arial" w:hAnsi="Arial" w:cs="Arial"/>
          <w:noProof/>
          <w:sz w:val="20"/>
          <w:szCs w:val="20"/>
          <w:lang w:val="sk-SK"/>
        </w:rPr>
        <w:tab/>
        <w:t xml:space="preserve">Pošta: Teva Pharmaceuticals </w:t>
      </w:r>
      <w:r w:rsidR="008D5508" w:rsidRPr="00571703">
        <w:rPr>
          <w:rFonts w:ascii="Arial" w:hAnsi="Arial" w:cs="Arial"/>
          <w:sz w:val="20"/>
          <w:szCs w:val="20"/>
          <w:lang w:val="sk-SK"/>
        </w:rPr>
        <w:t>Slovakia s.r.o.</w:t>
      </w:r>
      <w:r w:rsidRPr="00571703">
        <w:rPr>
          <w:rFonts w:ascii="Arial" w:hAnsi="Arial" w:cs="Arial"/>
          <w:noProof/>
          <w:sz w:val="20"/>
          <w:szCs w:val="20"/>
          <w:lang w:val="sk-SK"/>
        </w:rPr>
        <w:t xml:space="preserve">, </w:t>
      </w:r>
      <w:r w:rsidR="008D5508" w:rsidRPr="00571703">
        <w:rPr>
          <w:rFonts w:ascii="Arial" w:hAnsi="Arial" w:cs="Arial"/>
          <w:noProof/>
          <w:sz w:val="20"/>
          <w:szCs w:val="20"/>
          <w:lang w:val="sk-SK"/>
        </w:rPr>
        <w:t>Teslova 26, 821 02 Bratislava</w:t>
      </w:r>
      <w:r w:rsidR="002E7876" w:rsidRPr="00571703">
        <w:rPr>
          <w:rFonts w:ascii="Arial" w:hAnsi="Arial" w:cs="Arial"/>
          <w:noProof/>
          <w:sz w:val="20"/>
          <w:szCs w:val="20"/>
          <w:lang w:val="sk-SK"/>
        </w:rPr>
        <w:t>;</w:t>
      </w:r>
    </w:p>
    <w:p w14:paraId="08EB2D55" w14:textId="40BFE0B9" w:rsidR="00571703" w:rsidRPr="00E8752C" w:rsidRDefault="00CA685F" w:rsidP="00CA685F">
      <w:pPr>
        <w:spacing w:before="100" w:beforeAutospacing="1" w:after="100" w:afterAutospacing="1" w:line="240" w:lineRule="auto"/>
        <w:jc w:val="both"/>
        <w:outlineLvl w:val="1"/>
        <w:rPr>
          <w:rFonts w:asciiTheme="minorHAnsi" w:hAnsiTheme="minorHAnsi" w:cstheme="minorHAnsi"/>
          <w:noProof/>
          <w:sz w:val="20"/>
          <w:szCs w:val="20"/>
          <w:lang w:val="cs-CZ"/>
        </w:rPr>
      </w:pPr>
      <w:r w:rsidRPr="00E8752C">
        <w:rPr>
          <w:rFonts w:asciiTheme="minorHAnsi" w:hAnsiTheme="minorHAnsi" w:cstheme="minorHAnsi"/>
          <w:noProof/>
          <w:sz w:val="20"/>
          <w:szCs w:val="20"/>
          <w:lang w:val="sk-SK"/>
        </w:rPr>
        <w:t xml:space="preserve">- </w:t>
      </w:r>
      <w:r w:rsidRPr="00E8752C">
        <w:rPr>
          <w:rFonts w:asciiTheme="minorHAnsi" w:hAnsiTheme="minorHAnsi" w:cstheme="minorHAnsi"/>
          <w:noProof/>
          <w:sz w:val="20"/>
          <w:szCs w:val="20"/>
          <w:lang w:val="sk-SK"/>
        </w:rPr>
        <w:tab/>
        <w:t>E-mail:</w:t>
      </w:r>
      <w:r w:rsidR="00571703" w:rsidRPr="00E8752C">
        <w:rPr>
          <w:rFonts w:asciiTheme="minorHAnsi" w:hAnsiTheme="minorHAnsi" w:cstheme="minorHAnsi"/>
          <w:noProof/>
          <w:sz w:val="20"/>
          <w:szCs w:val="20"/>
          <w:lang w:val="cs-CZ"/>
        </w:rPr>
        <w:t xml:space="preserve"> </w:t>
      </w:r>
      <w:hyperlink r:id="rId7" w:history="1">
        <w:r w:rsidR="00E8752C" w:rsidRPr="00E8752C">
          <w:rPr>
            <w:rStyle w:val="Hypertextovodkaz"/>
            <w:rFonts w:asciiTheme="minorHAnsi" w:hAnsiTheme="minorHAnsi" w:cstheme="minorHAnsi"/>
          </w:rPr>
          <w:t>postmasters@teva.sk</w:t>
        </w:r>
      </w:hyperlink>
    </w:p>
    <w:p w14:paraId="3DA630D1" w14:textId="7D67287F" w:rsidR="00571703" w:rsidRDefault="00571703" w:rsidP="00CA685F">
      <w:pPr>
        <w:spacing w:before="100" w:beforeAutospacing="1" w:after="100" w:afterAutospacing="1" w:line="240" w:lineRule="auto"/>
        <w:jc w:val="both"/>
        <w:outlineLvl w:val="1"/>
        <w:rPr>
          <w:rFonts w:ascii="Arial" w:hAnsi="Arial" w:cs="Arial"/>
          <w:noProof/>
          <w:sz w:val="20"/>
          <w:szCs w:val="20"/>
          <w:lang w:val="sk-SK"/>
        </w:rPr>
      </w:pPr>
      <w:r>
        <w:rPr>
          <w:rFonts w:ascii="Arial" w:hAnsi="Arial" w:cs="Arial"/>
          <w:noProof/>
          <w:sz w:val="20"/>
          <w:szCs w:val="20"/>
          <w:lang w:val="sk-SK"/>
        </w:rPr>
        <w:t>-</w:t>
      </w:r>
      <w:r>
        <w:rPr>
          <w:rFonts w:ascii="Arial" w:hAnsi="Arial" w:cs="Arial"/>
          <w:noProof/>
          <w:sz w:val="20"/>
          <w:szCs w:val="20"/>
          <w:lang w:val="sk-SK"/>
        </w:rPr>
        <w:tab/>
      </w:r>
      <w:r w:rsidR="00CA685F" w:rsidRPr="00571703">
        <w:rPr>
          <w:rFonts w:ascii="Arial" w:hAnsi="Arial" w:cs="Arial"/>
          <w:noProof/>
          <w:sz w:val="20"/>
          <w:szCs w:val="20"/>
          <w:lang w:val="sk-SK"/>
        </w:rPr>
        <w:t xml:space="preserve">Web: </w:t>
      </w:r>
      <w:hyperlink r:id="rId8" w:history="1">
        <w:r w:rsidRPr="00A864C2">
          <w:rPr>
            <w:rStyle w:val="Hypertextovodkaz"/>
            <w:rFonts w:ascii="Arial" w:hAnsi="Arial" w:cs="Arial"/>
            <w:noProof/>
            <w:sz w:val="20"/>
            <w:szCs w:val="20"/>
            <w:lang w:val="sk-SK"/>
          </w:rPr>
          <w:t>https://www.teva.sk/</w:t>
        </w:r>
      </w:hyperlink>
    </w:p>
    <w:p w14:paraId="6BCFA871" w14:textId="327750DE" w:rsidR="00CA685F" w:rsidRPr="00571703" w:rsidRDefault="0086236C" w:rsidP="00CA685F">
      <w:pPr>
        <w:spacing w:before="100" w:beforeAutospacing="1" w:after="100" w:afterAutospacing="1" w:line="240" w:lineRule="auto"/>
        <w:jc w:val="both"/>
        <w:outlineLvl w:val="1"/>
        <w:rPr>
          <w:rFonts w:ascii="Arial" w:hAnsi="Arial" w:cs="Arial"/>
          <w:noProof/>
          <w:sz w:val="20"/>
          <w:szCs w:val="20"/>
          <w:lang w:val="sk-SK"/>
        </w:rPr>
      </w:pPr>
      <w:r w:rsidRPr="00571703">
        <w:rPr>
          <w:rFonts w:ascii="Arial" w:hAnsi="Arial" w:cs="Arial"/>
          <w:noProof/>
          <w:sz w:val="20"/>
          <w:szCs w:val="20"/>
          <w:u w:val="single"/>
          <w:lang w:val="sk-SK"/>
        </w:rPr>
        <w:t xml:space="preserve">Zodpovedná osoba </w:t>
      </w:r>
      <w:r w:rsidR="00CA685F" w:rsidRPr="00571703">
        <w:rPr>
          <w:rFonts w:ascii="Arial" w:hAnsi="Arial" w:cs="Arial"/>
          <w:noProof/>
          <w:sz w:val="20"/>
          <w:szCs w:val="20"/>
          <w:u w:val="single"/>
          <w:lang w:val="sk-SK"/>
        </w:rPr>
        <w:t xml:space="preserve">a </w:t>
      </w:r>
      <w:r w:rsidRPr="00571703">
        <w:rPr>
          <w:rFonts w:ascii="Arial" w:hAnsi="Arial" w:cs="Arial"/>
          <w:noProof/>
          <w:sz w:val="20"/>
          <w:szCs w:val="20"/>
          <w:u w:val="single"/>
          <w:lang w:val="sk-SK"/>
        </w:rPr>
        <w:t xml:space="preserve">jej </w:t>
      </w:r>
      <w:r w:rsidR="00CA685F" w:rsidRPr="00571703">
        <w:rPr>
          <w:rFonts w:ascii="Arial" w:hAnsi="Arial" w:cs="Arial"/>
          <w:noProof/>
          <w:sz w:val="20"/>
          <w:szCs w:val="20"/>
          <w:u w:val="single"/>
          <w:lang w:val="sk-SK"/>
        </w:rPr>
        <w:t xml:space="preserve">kontakty </w:t>
      </w:r>
      <w:r w:rsidR="00CA685F" w:rsidRPr="00571703">
        <w:rPr>
          <w:rFonts w:ascii="Arial" w:hAnsi="Arial" w:cs="Arial"/>
          <w:noProof/>
          <w:sz w:val="20"/>
          <w:szCs w:val="20"/>
          <w:lang w:val="sk-SK"/>
        </w:rPr>
        <w:t>:</w:t>
      </w:r>
    </w:p>
    <w:p w14:paraId="187DE80C" w14:textId="6049B872" w:rsidR="00CA685F" w:rsidRPr="00571703" w:rsidRDefault="00CA685F" w:rsidP="00571703">
      <w:pPr>
        <w:spacing w:before="100" w:beforeAutospacing="1" w:after="100" w:afterAutospacing="1" w:line="240" w:lineRule="auto"/>
        <w:ind w:left="720" w:hanging="720"/>
        <w:jc w:val="both"/>
        <w:outlineLvl w:val="1"/>
        <w:rPr>
          <w:rFonts w:ascii="Arial" w:hAnsi="Arial" w:cs="Arial"/>
          <w:noProof/>
          <w:sz w:val="20"/>
          <w:szCs w:val="20"/>
          <w:lang w:val="sk-SK"/>
        </w:rPr>
      </w:pPr>
      <w:r w:rsidRPr="00571703">
        <w:rPr>
          <w:rFonts w:ascii="Arial" w:hAnsi="Arial" w:cs="Arial"/>
          <w:noProof/>
          <w:sz w:val="20"/>
          <w:szCs w:val="20"/>
          <w:lang w:val="sk-SK"/>
        </w:rPr>
        <w:t xml:space="preserve">- </w:t>
      </w:r>
      <w:r w:rsidRPr="00571703">
        <w:rPr>
          <w:rFonts w:ascii="Arial" w:hAnsi="Arial" w:cs="Arial"/>
          <w:noProof/>
          <w:sz w:val="20"/>
          <w:szCs w:val="20"/>
          <w:lang w:val="sk-SK"/>
        </w:rPr>
        <w:tab/>
      </w:r>
      <w:r w:rsidR="00F72DE9" w:rsidRPr="00571703">
        <w:rPr>
          <w:rFonts w:ascii="Arial" w:hAnsi="Arial" w:cs="Arial"/>
          <w:noProof/>
          <w:sz w:val="20"/>
          <w:szCs w:val="20"/>
          <w:lang w:val="sk-SK"/>
        </w:rPr>
        <w:t xml:space="preserve">Oficiálno </w:t>
      </w:r>
      <w:r w:rsidR="0086236C" w:rsidRPr="00571703">
        <w:rPr>
          <w:rFonts w:ascii="Arial" w:hAnsi="Arial" w:cs="Arial"/>
          <w:noProof/>
          <w:sz w:val="20"/>
          <w:szCs w:val="20"/>
          <w:lang w:val="sk-SK"/>
        </w:rPr>
        <w:t xml:space="preserve">zodpovenou osobou </w:t>
      </w:r>
      <w:r w:rsidRPr="00571703">
        <w:rPr>
          <w:rFonts w:ascii="Arial" w:hAnsi="Arial" w:cs="Arial"/>
          <w:noProof/>
          <w:sz w:val="20"/>
          <w:szCs w:val="20"/>
          <w:lang w:val="sk-SK"/>
        </w:rPr>
        <w:t xml:space="preserve">pre ochranu osobných údajov Teva EU (Data Privacy Officer) bol </w:t>
      </w:r>
      <w:r w:rsidR="0086236C" w:rsidRPr="00571703">
        <w:rPr>
          <w:rFonts w:ascii="Arial" w:hAnsi="Arial" w:cs="Arial"/>
          <w:noProof/>
          <w:sz w:val="20"/>
          <w:szCs w:val="20"/>
          <w:lang w:val="sk-SK"/>
        </w:rPr>
        <w:t xml:space="preserve">pre celú skupinu </w:t>
      </w:r>
      <w:r w:rsidRPr="00571703">
        <w:rPr>
          <w:rFonts w:ascii="Arial" w:hAnsi="Arial" w:cs="Arial"/>
          <w:noProof/>
          <w:sz w:val="20"/>
          <w:szCs w:val="20"/>
          <w:lang w:val="sk-SK"/>
        </w:rPr>
        <w:t>menovaný pán Dr. Wilfred Steenbruggen, Bird &amp; Bird International Plh</w:t>
      </w:r>
      <w:r w:rsidR="002E7876" w:rsidRPr="00571703">
        <w:rPr>
          <w:rFonts w:ascii="Arial" w:hAnsi="Arial" w:cs="Arial"/>
          <w:noProof/>
          <w:sz w:val="20"/>
          <w:szCs w:val="20"/>
          <w:lang w:val="sk-SK"/>
        </w:rPr>
        <w:t>;</w:t>
      </w:r>
    </w:p>
    <w:p w14:paraId="1E7FE7AE" w14:textId="0735C6CF" w:rsidR="002E7876" w:rsidRPr="00571703" w:rsidRDefault="00CA685F" w:rsidP="00CA685F">
      <w:pPr>
        <w:spacing w:before="100" w:beforeAutospacing="1" w:after="100" w:afterAutospacing="1" w:line="240" w:lineRule="auto"/>
        <w:jc w:val="both"/>
        <w:outlineLvl w:val="1"/>
        <w:rPr>
          <w:rFonts w:ascii="Arial" w:hAnsi="Arial" w:cs="Arial"/>
          <w:noProof/>
          <w:sz w:val="20"/>
          <w:szCs w:val="20"/>
          <w:lang w:val="sk-SK"/>
        </w:rPr>
      </w:pPr>
      <w:r w:rsidRPr="00571703">
        <w:rPr>
          <w:rFonts w:ascii="Arial" w:hAnsi="Arial" w:cs="Arial"/>
          <w:noProof/>
          <w:sz w:val="20"/>
          <w:szCs w:val="20"/>
          <w:lang w:val="sk-SK"/>
        </w:rPr>
        <w:t xml:space="preserve">- </w:t>
      </w:r>
      <w:r w:rsidRPr="00571703">
        <w:rPr>
          <w:rFonts w:ascii="Arial" w:hAnsi="Arial" w:cs="Arial"/>
          <w:noProof/>
          <w:sz w:val="20"/>
          <w:szCs w:val="20"/>
          <w:lang w:val="sk-SK"/>
        </w:rPr>
        <w:tab/>
        <w:t xml:space="preserve">Pošta: Teva Pharmaceuticals </w:t>
      </w:r>
      <w:r w:rsidR="0086236C" w:rsidRPr="00571703">
        <w:rPr>
          <w:rFonts w:ascii="Arial" w:hAnsi="Arial" w:cs="Arial"/>
          <w:sz w:val="20"/>
          <w:szCs w:val="20"/>
          <w:lang w:val="sk-SK"/>
        </w:rPr>
        <w:t>Slovakia s.r.o.</w:t>
      </w:r>
      <w:r w:rsidRPr="00571703">
        <w:rPr>
          <w:rFonts w:ascii="Arial" w:hAnsi="Arial" w:cs="Arial"/>
          <w:noProof/>
          <w:sz w:val="20"/>
          <w:szCs w:val="20"/>
          <w:lang w:val="sk-SK"/>
        </w:rPr>
        <w:t xml:space="preserve">, k rukám DPO, </w:t>
      </w:r>
      <w:r w:rsidR="0086236C" w:rsidRPr="00571703">
        <w:rPr>
          <w:rFonts w:ascii="Arial" w:hAnsi="Arial" w:cs="Arial"/>
          <w:noProof/>
          <w:sz w:val="20"/>
          <w:szCs w:val="20"/>
          <w:lang w:val="sk-SK"/>
        </w:rPr>
        <w:t>Teslova 26, 821 02 Bratislava</w:t>
      </w:r>
      <w:r w:rsidR="002E7876" w:rsidRPr="00571703">
        <w:rPr>
          <w:rFonts w:ascii="Arial" w:hAnsi="Arial" w:cs="Arial"/>
          <w:noProof/>
          <w:sz w:val="20"/>
          <w:szCs w:val="20"/>
          <w:lang w:val="sk-SK"/>
        </w:rPr>
        <w:t>;</w:t>
      </w:r>
    </w:p>
    <w:p w14:paraId="317FDAA2" w14:textId="5D86C0C4" w:rsidR="00C67F90" w:rsidRPr="00571703" w:rsidRDefault="002E7876" w:rsidP="00CA685F">
      <w:pPr>
        <w:spacing w:before="100" w:beforeAutospacing="1" w:after="100" w:afterAutospacing="1" w:line="240" w:lineRule="auto"/>
        <w:jc w:val="both"/>
        <w:outlineLvl w:val="1"/>
        <w:rPr>
          <w:rFonts w:ascii="Arial" w:hAnsi="Arial" w:cs="Arial"/>
          <w:noProof/>
          <w:sz w:val="20"/>
          <w:szCs w:val="20"/>
          <w:lang w:val="sk-SK"/>
        </w:rPr>
      </w:pPr>
      <w:r w:rsidRPr="00571703">
        <w:rPr>
          <w:rFonts w:ascii="Arial" w:hAnsi="Arial" w:cs="Arial"/>
          <w:noProof/>
          <w:sz w:val="20"/>
          <w:szCs w:val="20"/>
          <w:lang w:val="sk-SK"/>
        </w:rPr>
        <w:t xml:space="preserve">- </w:t>
      </w:r>
      <w:r w:rsidRPr="00571703">
        <w:rPr>
          <w:rFonts w:ascii="Arial" w:hAnsi="Arial" w:cs="Arial"/>
          <w:noProof/>
          <w:sz w:val="20"/>
          <w:szCs w:val="20"/>
          <w:lang w:val="sk-SK"/>
        </w:rPr>
        <w:tab/>
      </w:r>
      <w:r w:rsidR="00CA685F" w:rsidRPr="00571703">
        <w:rPr>
          <w:rFonts w:ascii="Arial" w:hAnsi="Arial" w:cs="Arial"/>
          <w:noProof/>
          <w:sz w:val="20"/>
          <w:szCs w:val="20"/>
          <w:lang w:val="sk-SK"/>
        </w:rPr>
        <w:t>E-mail: EUPrivacy@tevaeu.com.</w:t>
      </w:r>
    </w:p>
    <w:p w14:paraId="158FB80A" w14:textId="77777777" w:rsidR="00C37C04" w:rsidRPr="00571703" w:rsidRDefault="00C37C04" w:rsidP="008F0772">
      <w:pPr>
        <w:spacing w:before="100" w:beforeAutospacing="1" w:after="100" w:afterAutospacing="1" w:line="240" w:lineRule="auto"/>
        <w:jc w:val="both"/>
        <w:outlineLvl w:val="1"/>
        <w:rPr>
          <w:rFonts w:ascii="Arial" w:hAnsi="Arial" w:cs="Arial"/>
          <w:sz w:val="20"/>
          <w:szCs w:val="20"/>
          <w:lang w:val="sk-SK"/>
        </w:rPr>
      </w:pPr>
    </w:p>
    <w:p w14:paraId="18B83AAC" w14:textId="77777777" w:rsidR="005E0250" w:rsidRPr="00571703" w:rsidRDefault="005E0250" w:rsidP="008F0772">
      <w:pPr>
        <w:spacing w:before="100" w:beforeAutospacing="1" w:after="100" w:afterAutospacing="1" w:line="240" w:lineRule="auto"/>
        <w:jc w:val="both"/>
        <w:outlineLvl w:val="1"/>
        <w:rPr>
          <w:rFonts w:ascii="Arial" w:hAnsi="Arial" w:cs="Arial"/>
          <w:b/>
          <w:bCs/>
          <w:sz w:val="24"/>
          <w:szCs w:val="24"/>
          <w:lang w:val="sk-SK"/>
        </w:rPr>
      </w:pPr>
      <w:r w:rsidRPr="00571703">
        <w:rPr>
          <w:rFonts w:ascii="Arial" w:hAnsi="Arial" w:cs="Arial"/>
          <w:b/>
          <w:bCs/>
          <w:sz w:val="24"/>
          <w:szCs w:val="24"/>
          <w:lang w:val="sk-SK"/>
        </w:rPr>
        <w:t>Teva a Vaše súkromie</w:t>
      </w:r>
    </w:p>
    <w:p w14:paraId="69445B25" w14:textId="53F49B58" w:rsidR="00B62FC9" w:rsidRPr="00736C14" w:rsidRDefault="00B62FC9" w:rsidP="00B62FC9">
      <w:pPr>
        <w:spacing w:before="100" w:beforeAutospacing="1" w:after="100" w:afterAutospacing="1" w:line="240" w:lineRule="auto"/>
        <w:jc w:val="both"/>
        <w:rPr>
          <w:rFonts w:ascii="Arial" w:hAnsi="Arial" w:cs="Arial"/>
          <w:sz w:val="20"/>
          <w:szCs w:val="20"/>
          <w:lang w:val="sk-SK"/>
        </w:rPr>
      </w:pPr>
      <w:r w:rsidRPr="00571703">
        <w:rPr>
          <w:rFonts w:ascii="Arial" w:hAnsi="Arial" w:cs="Arial"/>
          <w:sz w:val="20"/>
          <w:szCs w:val="20"/>
          <w:lang w:val="sk-SK"/>
        </w:rPr>
        <w:t>Pre spoločnosť Teva je mimoriadne dôležitá bezpečnosť pacientov, a preto berieme bezpečné používanie všetkých našich produktov vážne. Potrebujeme byť v spojení s osobami, ktoré kontaktujú spoločnosť Teva v súvislosti s našimi produkt</w:t>
      </w:r>
      <w:r w:rsidR="00373643" w:rsidRPr="00571703">
        <w:rPr>
          <w:rFonts w:ascii="Arial" w:hAnsi="Arial" w:cs="Arial"/>
          <w:sz w:val="20"/>
          <w:szCs w:val="20"/>
          <w:lang w:val="sk-SK"/>
        </w:rPr>
        <w:t>a</w:t>
      </w:r>
      <w:r w:rsidRPr="00571703">
        <w:rPr>
          <w:rFonts w:ascii="Arial" w:hAnsi="Arial" w:cs="Arial"/>
          <w:sz w:val="20"/>
          <w:szCs w:val="20"/>
          <w:lang w:val="sk-SK"/>
        </w:rPr>
        <w:t>mi, s cieľom získať aktuálne a ďalšie informácie alebo odpovedať na požiadavky. Tieto zásady ochrany osobných údajov popisujú, akým spôsobom zhromažďujeme a spracovávame Vaše osobné údaje, ktoré nám pomáhajú plniť našu povinnosť sledovať bezpečnosť používania všetkých produktov našej spoločnosti, vrátane liekov, ktoré uvádzame na trh</w:t>
      </w:r>
      <w:r w:rsidRPr="00736C14">
        <w:rPr>
          <w:rFonts w:ascii="Arial" w:hAnsi="Arial" w:cs="Arial"/>
          <w:sz w:val="20"/>
          <w:szCs w:val="20"/>
          <w:lang w:val="sk-SK"/>
        </w:rPr>
        <w:t>, alebo ktoré máme v klinickom vývoji (známe tiež ako naše povinnosti týkajúce sa farmakovigilancie ) a týmto zaistiť kvalitu a bezpečnosť všetkých našich produktov.</w:t>
      </w:r>
    </w:p>
    <w:p w14:paraId="477B12AC" w14:textId="4B4442DF" w:rsidR="00B62FC9" w:rsidRPr="00736C14" w:rsidRDefault="00942B5B" w:rsidP="00B62FC9">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 xml:space="preserve">Tieto zásady sú platné aj pre kozmetické výrobky, doplnky stravy a zdravotnícke pomôcky, pretože medzinárodná aj európska legislatíva vyžaduje podobné monitorovanie bezpečnosti a kvality aj pri všetkých </w:t>
      </w:r>
      <w:r w:rsidRPr="00736C14">
        <w:rPr>
          <w:rFonts w:ascii="Arial" w:hAnsi="Arial" w:cs="Arial"/>
          <w:sz w:val="20"/>
          <w:szCs w:val="20"/>
          <w:lang w:val="sk-SK"/>
        </w:rPr>
        <w:lastRenderedPageBreak/>
        <w:t xml:space="preserve">týchto produktoch. Pre zjednodušenie sa však tieto zásady odkazujú iba na bezpečnosť liekov ( </w:t>
      </w:r>
      <w:r w:rsidR="00B62FC9" w:rsidRPr="00736C14">
        <w:rPr>
          <w:rFonts w:ascii="Arial" w:hAnsi="Arial" w:cs="Arial"/>
          <w:sz w:val="20"/>
          <w:szCs w:val="20"/>
          <w:lang w:val="sk-SK"/>
        </w:rPr>
        <w:t>farmakovigilanciu).</w:t>
      </w:r>
    </w:p>
    <w:p w14:paraId="1FBDE394" w14:textId="2BB08487" w:rsidR="005E0250" w:rsidRPr="00736C14" w:rsidRDefault="0082430D" w:rsidP="008F0772">
      <w:pPr>
        <w:spacing w:before="100" w:beforeAutospacing="1" w:after="100" w:afterAutospacing="1" w:line="240" w:lineRule="auto"/>
        <w:jc w:val="both"/>
        <w:outlineLvl w:val="1"/>
        <w:rPr>
          <w:rFonts w:ascii="Arial" w:hAnsi="Arial" w:cs="Arial"/>
          <w:b/>
          <w:bCs/>
          <w:sz w:val="24"/>
          <w:szCs w:val="20"/>
          <w:lang w:val="sk-SK"/>
        </w:rPr>
      </w:pPr>
      <w:r w:rsidRPr="00736C14">
        <w:rPr>
          <w:rFonts w:ascii="Arial" w:hAnsi="Arial" w:cs="Arial"/>
          <w:b/>
          <w:bCs/>
          <w:sz w:val="24"/>
          <w:szCs w:val="20"/>
          <w:lang w:val="sk-SK"/>
        </w:rPr>
        <w:t>Rozsah pôsobnosti týchto zásad</w:t>
      </w:r>
    </w:p>
    <w:p w14:paraId="5EBA7810" w14:textId="1C13BB67" w:rsidR="00F92595" w:rsidRPr="00736C14" w:rsidRDefault="00F92595" w:rsidP="008F0772">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 xml:space="preserve">Tieto zásady </w:t>
      </w:r>
      <w:r w:rsidR="005E0250" w:rsidRPr="00736C14">
        <w:rPr>
          <w:rFonts w:ascii="Arial" w:hAnsi="Arial" w:cs="Arial"/>
          <w:sz w:val="20"/>
          <w:szCs w:val="20"/>
          <w:lang w:val="sk-SK"/>
        </w:rPr>
        <w:t xml:space="preserve">ochrany osobných údajov sa vzťahujú na informácie, ktoré o </w:t>
      </w:r>
      <w:r w:rsidR="00E2331B">
        <w:rPr>
          <w:rFonts w:ascii="Arial" w:hAnsi="Arial" w:cs="Arial"/>
          <w:sz w:val="20"/>
          <w:szCs w:val="20"/>
          <w:lang w:val="sk-SK"/>
        </w:rPr>
        <w:t>V</w:t>
      </w:r>
      <w:r w:rsidR="00E2331B" w:rsidRPr="00736C14">
        <w:rPr>
          <w:rFonts w:ascii="Arial" w:hAnsi="Arial" w:cs="Arial"/>
          <w:sz w:val="20"/>
          <w:szCs w:val="20"/>
          <w:lang w:val="sk-SK"/>
        </w:rPr>
        <w:t xml:space="preserve">ás </w:t>
      </w:r>
      <w:r w:rsidR="005E0250" w:rsidRPr="00736C14">
        <w:rPr>
          <w:rFonts w:ascii="Arial" w:hAnsi="Arial" w:cs="Arial"/>
          <w:sz w:val="20"/>
          <w:szCs w:val="20"/>
          <w:lang w:val="sk-SK"/>
        </w:rPr>
        <w:t>zhromažďujeme prostredníctvom internetu (napríklad prostredníctvom webových stránok, sociálnych médií, chatbotu alebo online chatu), telefónu, faxu, e-mailu alebo poštou, ako súčasť hlásenia nežiaducich príhod, hlásení týkajúcich sa kvality našich produktov, medicínskych otázok vo vzťahu k našim produktom alebo v rámci plnenia povinností hlásenia. Zásady sa vzťahujú aj na lekárske vyšetrovania a hlásenia.</w:t>
      </w:r>
    </w:p>
    <w:p w14:paraId="1AC82001" w14:textId="3C09265A" w:rsidR="005E0250" w:rsidRPr="00736C14" w:rsidRDefault="00E44238" w:rsidP="008F0772">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 xml:space="preserve">Tieto informácie o </w:t>
      </w:r>
      <w:r w:rsidR="00E2331B">
        <w:rPr>
          <w:rFonts w:ascii="Arial" w:hAnsi="Arial" w:cs="Arial"/>
          <w:sz w:val="20"/>
          <w:szCs w:val="20"/>
          <w:lang w:val="sk-SK"/>
        </w:rPr>
        <w:t>V</w:t>
      </w:r>
      <w:r w:rsidR="00E2331B" w:rsidRPr="00736C14">
        <w:rPr>
          <w:rFonts w:ascii="Arial" w:hAnsi="Arial" w:cs="Arial"/>
          <w:sz w:val="20"/>
          <w:szCs w:val="20"/>
          <w:lang w:val="sk-SK"/>
        </w:rPr>
        <w:t xml:space="preserve">ás </w:t>
      </w:r>
      <w:r w:rsidRPr="00736C14">
        <w:rPr>
          <w:rFonts w:ascii="Arial" w:hAnsi="Arial" w:cs="Arial"/>
          <w:sz w:val="20"/>
          <w:szCs w:val="20"/>
          <w:lang w:val="sk-SK"/>
        </w:rPr>
        <w:t>môžeme získavať aj prostredníctvom špecifických formulárov, ktoré ste vyplnili na webovej stránke vlastnenej alebo kontrolovanej spoločnosťou Teva.</w:t>
      </w:r>
    </w:p>
    <w:p w14:paraId="4943BFF5" w14:textId="56E819A3" w:rsidR="00DE5C4E" w:rsidRPr="00736C14" w:rsidRDefault="00DE5C4E" w:rsidP="00DE5C4E">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 xml:space="preserve">„ </w:t>
      </w:r>
      <w:r w:rsidRPr="00736C14">
        <w:rPr>
          <w:rFonts w:ascii="Arial" w:hAnsi="Arial" w:cs="Arial"/>
          <w:b/>
          <w:sz w:val="20"/>
          <w:szCs w:val="20"/>
          <w:lang w:val="sk-SK"/>
        </w:rPr>
        <w:t xml:space="preserve">Nežiaduca príhoda </w:t>
      </w:r>
      <w:r w:rsidRPr="00736C14">
        <w:rPr>
          <w:rFonts w:ascii="Arial" w:hAnsi="Arial" w:cs="Arial"/>
          <w:sz w:val="20"/>
          <w:szCs w:val="20"/>
          <w:lang w:val="sk-SK"/>
        </w:rPr>
        <w:t xml:space="preserve">“ znamená nechcenú, neočakávanú alebo škodlivú udalosť, ktorá súvisí s používaním produktu spoločnosti Teva. Zahŕňa tiež „nehody“ v súvislosti so zdravotníckymi pomôckami a „závažné nežiaduce účinky“ v súvislosti s kozmetickými prípravkami, avšak na účely týchto zásad bude pre všetky vyššie uvedené udalosti použité jednotné označenie „nežiaduca príhoda“. Legislatíva v oblasti </w:t>
      </w:r>
      <w:r w:rsidR="00FE5AEC" w:rsidRPr="00736C14">
        <w:rPr>
          <w:rFonts w:ascii="Arial" w:hAnsi="Arial" w:cs="Arial"/>
          <w:sz w:val="20"/>
          <w:szCs w:val="20"/>
          <w:lang w:val="sk-SK"/>
        </w:rPr>
        <w:t>farmakovigilancie vyžaduje, aby sme vyhotovovali podrobné záznamy o každej nežiaducej príhode, ktorá nám bola odovzdaná, aby bolo možné túto príhodu vyhodnotiť a porovnať s ostatnými nežiaducimi príhodami zaznamenanými o danom produkte.</w:t>
      </w:r>
    </w:p>
    <w:p w14:paraId="60C5DAAE" w14:textId="52C47F0B" w:rsidR="00F12B3B" w:rsidRPr="00736C14" w:rsidRDefault="00F12B3B" w:rsidP="00F12B3B">
      <w:pPr>
        <w:rPr>
          <w:rFonts w:ascii="Arial" w:hAnsi="Arial" w:cs="Arial"/>
          <w:sz w:val="20"/>
          <w:szCs w:val="20"/>
          <w:lang w:val="sk-SK"/>
        </w:rPr>
      </w:pPr>
      <w:r w:rsidRPr="00736C14">
        <w:rPr>
          <w:rFonts w:ascii="Arial" w:hAnsi="Arial" w:cs="Arial"/>
          <w:sz w:val="20"/>
          <w:szCs w:val="20"/>
          <w:lang w:val="sk-SK"/>
        </w:rPr>
        <w:t>Pokiaľ ste pacientom, môže nám informácie o Vás poskytnúť aj tretia strana ohlasujúca nežiaducu príhodu, ktorá na Vás mala dopad. Tieto tretie strany môžu zahŕňať zdravotníckych pracovníkov, právnikov, príbuzných alebo iné osoby z radov verejnosti.</w:t>
      </w:r>
    </w:p>
    <w:p w14:paraId="1F0A7B84" w14:textId="77777777" w:rsidR="00F12B3B" w:rsidRPr="00736C14" w:rsidRDefault="00F12B3B" w:rsidP="00DE5C4E">
      <w:pPr>
        <w:spacing w:before="100" w:beforeAutospacing="1" w:after="100" w:afterAutospacing="1" w:line="240" w:lineRule="auto"/>
        <w:jc w:val="both"/>
        <w:rPr>
          <w:rFonts w:ascii="Arial" w:hAnsi="Arial" w:cs="Arial"/>
          <w:sz w:val="20"/>
          <w:szCs w:val="20"/>
          <w:lang w:val="sk-SK"/>
        </w:rPr>
      </w:pPr>
    </w:p>
    <w:p w14:paraId="209E5118" w14:textId="4611180F" w:rsidR="005E0250" w:rsidRPr="00736C14" w:rsidRDefault="00B60B83" w:rsidP="008F0772">
      <w:pPr>
        <w:spacing w:before="100" w:beforeAutospacing="1" w:after="100" w:afterAutospacing="1" w:line="240" w:lineRule="auto"/>
        <w:jc w:val="both"/>
        <w:outlineLvl w:val="1"/>
        <w:rPr>
          <w:rFonts w:ascii="Arial" w:hAnsi="Arial" w:cs="Arial"/>
          <w:b/>
          <w:bCs/>
          <w:sz w:val="24"/>
          <w:szCs w:val="20"/>
          <w:lang w:val="sk-SK"/>
        </w:rPr>
      </w:pPr>
      <w:r w:rsidRPr="00736C14">
        <w:rPr>
          <w:rFonts w:ascii="Arial" w:hAnsi="Arial" w:cs="Arial"/>
          <w:b/>
          <w:bCs/>
          <w:sz w:val="24"/>
          <w:szCs w:val="20"/>
          <w:lang w:val="sk-SK"/>
        </w:rPr>
        <w:t xml:space="preserve">Rozsah spracovávaných osobných údajov, účely a doba </w:t>
      </w:r>
      <w:r w:rsidR="00E2331B" w:rsidRPr="00736C14">
        <w:rPr>
          <w:rFonts w:ascii="Arial" w:hAnsi="Arial" w:cs="Arial"/>
          <w:b/>
          <w:bCs/>
          <w:sz w:val="24"/>
          <w:szCs w:val="20"/>
          <w:lang w:val="sk-SK"/>
        </w:rPr>
        <w:t>u</w:t>
      </w:r>
      <w:r w:rsidR="00E2331B">
        <w:rPr>
          <w:rFonts w:ascii="Arial" w:hAnsi="Arial" w:cs="Arial"/>
          <w:b/>
          <w:bCs/>
          <w:sz w:val="24"/>
          <w:szCs w:val="20"/>
          <w:lang w:val="sk-SK"/>
        </w:rPr>
        <w:t>chovávania</w:t>
      </w:r>
    </w:p>
    <w:tbl>
      <w:tblPr>
        <w:tblStyle w:val="Mkatabulky"/>
        <w:tblW w:w="0" w:type="auto"/>
        <w:tblLook w:val="04A0" w:firstRow="1" w:lastRow="0" w:firstColumn="1" w:lastColumn="0" w:noHBand="0" w:noVBand="1"/>
      </w:tblPr>
      <w:tblGrid>
        <w:gridCol w:w="2337"/>
        <w:gridCol w:w="2337"/>
        <w:gridCol w:w="2338"/>
        <w:gridCol w:w="2338"/>
      </w:tblGrid>
      <w:tr w:rsidR="005E0250" w:rsidRPr="00736C14" w14:paraId="6A538EF6" w14:textId="77777777">
        <w:tc>
          <w:tcPr>
            <w:tcW w:w="2337" w:type="dxa"/>
          </w:tcPr>
          <w:p w14:paraId="7499BD63" w14:textId="77777777" w:rsidR="005E0250" w:rsidRPr="00736C14" w:rsidRDefault="005E0250" w:rsidP="008F0772">
            <w:pPr>
              <w:spacing w:before="100" w:beforeAutospacing="1" w:after="100" w:afterAutospacing="1" w:line="240" w:lineRule="auto"/>
              <w:jc w:val="both"/>
              <w:rPr>
                <w:rFonts w:ascii="Arial" w:hAnsi="Arial" w:cs="Arial"/>
                <w:u w:val="single"/>
                <w:lang w:val="sk-SK"/>
              </w:rPr>
            </w:pPr>
          </w:p>
        </w:tc>
        <w:tc>
          <w:tcPr>
            <w:tcW w:w="2337" w:type="dxa"/>
          </w:tcPr>
          <w:p w14:paraId="49037D98" w14:textId="48EB7BA9" w:rsidR="005E0250" w:rsidRPr="00736C14" w:rsidRDefault="00B60B83" w:rsidP="00B60B83">
            <w:pPr>
              <w:spacing w:before="100" w:beforeAutospacing="1" w:after="100" w:afterAutospacing="1" w:line="240" w:lineRule="auto"/>
              <w:jc w:val="center"/>
              <w:rPr>
                <w:rFonts w:ascii="Arial" w:hAnsi="Arial" w:cs="Arial"/>
                <w:b/>
                <w:lang w:val="sk-SK"/>
              </w:rPr>
            </w:pPr>
            <w:r w:rsidRPr="00736C14">
              <w:rPr>
                <w:rFonts w:ascii="Arial" w:hAnsi="Arial" w:cs="Arial"/>
                <w:b/>
                <w:lang w:val="sk-SK"/>
              </w:rPr>
              <w:t>Hlásenie nežiaducich príhod</w:t>
            </w:r>
          </w:p>
        </w:tc>
        <w:tc>
          <w:tcPr>
            <w:tcW w:w="2338" w:type="dxa"/>
          </w:tcPr>
          <w:p w14:paraId="25F60929" w14:textId="176B4015" w:rsidR="005E0250" w:rsidRPr="00736C14" w:rsidRDefault="00A3221C" w:rsidP="008F0772">
            <w:pPr>
              <w:spacing w:before="100" w:beforeAutospacing="1" w:after="100" w:afterAutospacing="1" w:line="240" w:lineRule="auto"/>
              <w:jc w:val="both"/>
              <w:rPr>
                <w:rFonts w:ascii="Arial" w:hAnsi="Arial" w:cs="Arial"/>
                <w:b/>
                <w:lang w:val="sk-SK"/>
              </w:rPr>
            </w:pPr>
            <w:r w:rsidRPr="00736C14">
              <w:rPr>
                <w:rFonts w:ascii="Arial" w:hAnsi="Arial" w:cs="Arial"/>
                <w:b/>
                <w:lang w:val="sk-SK"/>
              </w:rPr>
              <w:t>Medicínske</w:t>
            </w:r>
            <w:r w:rsidR="00B60B83" w:rsidRPr="00736C14">
              <w:rPr>
                <w:rFonts w:ascii="Arial" w:hAnsi="Arial" w:cs="Arial"/>
                <w:b/>
                <w:lang w:val="sk-SK"/>
              </w:rPr>
              <w:t xml:space="preserve"> otázky</w:t>
            </w:r>
          </w:p>
        </w:tc>
        <w:tc>
          <w:tcPr>
            <w:tcW w:w="2338" w:type="dxa"/>
          </w:tcPr>
          <w:p w14:paraId="6ACA34AC" w14:textId="4A8102E0" w:rsidR="005E0250" w:rsidRPr="00736C14" w:rsidRDefault="00B60B83" w:rsidP="00B60B83">
            <w:pPr>
              <w:spacing w:before="100" w:beforeAutospacing="1" w:after="100" w:afterAutospacing="1" w:line="240" w:lineRule="auto"/>
              <w:jc w:val="center"/>
              <w:rPr>
                <w:rFonts w:ascii="Arial" w:hAnsi="Arial" w:cs="Arial"/>
                <w:b/>
                <w:lang w:val="sk-SK"/>
              </w:rPr>
            </w:pPr>
            <w:r w:rsidRPr="00736C14">
              <w:rPr>
                <w:rFonts w:ascii="Arial" w:hAnsi="Arial" w:cs="Arial"/>
                <w:b/>
                <w:lang w:val="sk-SK"/>
              </w:rPr>
              <w:t>Hlásenie týkajúce sa kvality</w:t>
            </w:r>
          </w:p>
        </w:tc>
      </w:tr>
      <w:tr w:rsidR="005E0250" w:rsidRPr="00736C14" w14:paraId="51DF50F5" w14:textId="77777777" w:rsidTr="005E0250">
        <w:trPr>
          <w:trHeight w:val="503"/>
        </w:trPr>
        <w:tc>
          <w:tcPr>
            <w:tcW w:w="2337" w:type="dxa"/>
          </w:tcPr>
          <w:p w14:paraId="5A1A18EE" w14:textId="77777777" w:rsidR="00824306" w:rsidRPr="00736C14" w:rsidRDefault="005E0250" w:rsidP="006C1087">
            <w:pPr>
              <w:spacing w:before="100" w:beforeAutospacing="1" w:after="100" w:afterAutospacing="1" w:line="240" w:lineRule="auto"/>
              <w:rPr>
                <w:rFonts w:ascii="Arial" w:hAnsi="Arial" w:cs="Arial"/>
                <w:b/>
                <w:lang w:val="sk-SK"/>
              </w:rPr>
            </w:pPr>
            <w:r w:rsidRPr="00736C14">
              <w:rPr>
                <w:rFonts w:ascii="Arial" w:hAnsi="Arial" w:cs="Arial"/>
                <w:b/>
                <w:lang w:val="sk-SK"/>
              </w:rPr>
              <w:t>Aké osobné údaje zhromažďujeme?</w:t>
            </w:r>
          </w:p>
          <w:p w14:paraId="60338FE7" w14:textId="4C2BC3EE" w:rsidR="005E0250" w:rsidRPr="00736C14" w:rsidRDefault="00824306" w:rsidP="006C1087">
            <w:pPr>
              <w:spacing w:before="100" w:beforeAutospacing="1" w:after="100" w:afterAutospacing="1" w:line="240" w:lineRule="auto"/>
              <w:rPr>
                <w:rFonts w:ascii="Arial" w:hAnsi="Arial" w:cs="Arial"/>
                <w:b/>
                <w:lang w:val="sk-SK"/>
              </w:rPr>
            </w:pPr>
            <w:r w:rsidRPr="00736C14">
              <w:rPr>
                <w:rFonts w:ascii="Arial" w:hAnsi="Arial" w:cs="Arial"/>
                <w:b/>
                <w:lang w:val="sk-SK"/>
              </w:rPr>
              <w:t>Pacienti</w:t>
            </w:r>
          </w:p>
          <w:p w14:paraId="35248223" w14:textId="784911A0" w:rsidR="005E0250" w:rsidRPr="00736C14" w:rsidRDefault="005E0250" w:rsidP="008F0772">
            <w:pPr>
              <w:spacing w:before="100" w:beforeAutospacing="1" w:after="100" w:afterAutospacing="1" w:line="240" w:lineRule="auto"/>
              <w:jc w:val="both"/>
              <w:rPr>
                <w:rFonts w:ascii="Arial" w:hAnsi="Arial" w:cs="Arial"/>
                <w:u w:val="single"/>
                <w:lang w:val="sk-SK"/>
              </w:rPr>
            </w:pPr>
          </w:p>
        </w:tc>
        <w:tc>
          <w:tcPr>
            <w:tcW w:w="2337" w:type="dxa"/>
          </w:tcPr>
          <w:p w14:paraId="5D550A29" w14:textId="0265D82E" w:rsidR="005E0250" w:rsidRPr="00736C14" w:rsidRDefault="005E0250" w:rsidP="00F81816">
            <w:pPr>
              <w:spacing w:before="100" w:beforeAutospacing="1" w:after="100" w:afterAutospacing="1" w:line="240" w:lineRule="auto"/>
              <w:rPr>
                <w:rFonts w:ascii="Arial" w:hAnsi="Arial" w:cs="Arial"/>
                <w:lang w:val="sk-SK"/>
              </w:rPr>
            </w:pPr>
            <w:r w:rsidRPr="00736C14">
              <w:rPr>
                <w:rFonts w:ascii="Arial" w:hAnsi="Arial" w:cs="Arial"/>
                <w:lang w:val="sk-SK"/>
              </w:rPr>
              <w:t>Osobné údaje, ktoré o Vás môžeme zhromažďovať, keď sa hlásenie nežiaducej príhody týka Vás, ako pacienta sú:</w:t>
            </w:r>
          </w:p>
          <w:p w14:paraId="2273BE55" w14:textId="77777777"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Meno alebo iniciály</w:t>
            </w:r>
          </w:p>
          <w:p w14:paraId="4D598AE2" w14:textId="77777777"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Kontaktné údaje na účely následného kontaktu (ak sú relevantné)</w:t>
            </w:r>
          </w:p>
          <w:p w14:paraId="7F31EF4B" w14:textId="134384B3"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Vek (dátum narodenia, ak je uvedený)</w:t>
            </w:r>
          </w:p>
          <w:p w14:paraId="39B5FF5E" w14:textId="77777777"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Pohlavie</w:t>
            </w:r>
          </w:p>
          <w:p w14:paraId="16127B03" w14:textId="77777777"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Hmotnosť, výška</w:t>
            </w:r>
          </w:p>
          <w:p w14:paraId="5E05EEF7" w14:textId="3CE91071"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 xml:space="preserve">Detaily o produkte, ktorý spôsobil </w:t>
            </w:r>
            <w:r w:rsidRPr="00736C14">
              <w:rPr>
                <w:rFonts w:ascii="Arial" w:hAnsi="Arial" w:cs="Arial"/>
                <w:lang w:val="sk-SK"/>
              </w:rPr>
              <w:lastRenderedPageBreak/>
              <w:t>nežiaducu reakciu, a</w:t>
            </w:r>
            <w:r w:rsidR="00606B57">
              <w:rPr>
                <w:rFonts w:ascii="Arial" w:hAnsi="Arial" w:cs="Arial"/>
                <w:lang w:val="sk-SK"/>
              </w:rPr>
              <w:t xml:space="preserve"> </w:t>
            </w:r>
            <w:r w:rsidRPr="00736C14">
              <w:rPr>
                <w:rFonts w:ascii="Arial" w:hAnsi="Arial" w:cs="Arial"/>
                <w:lang w:val="sk-SK"/>
              </w:rPr>
              <w:t>o jeho užívaní</w:t>
            </w:r>
          </w:p>
          <w:p w14:paraId="24AD6182" w14:textId="4C7730C3"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 xml:space="preserve">Detaily o iných liekoch alebo liekoch, ktoré ste v čase reakcie užívali </w:t>
            </w:r>
            <w:r w:rsidR="00B626D4" w:rsidRPr="00736C14">
              <w:rPr>
                <w:rFonts w:ascii="Arial" w:hAnsi="Arial" w:cs="Arial"/>
                <w:lang w:val="sk-SK"/>
              </w:rPr>
              <w:t>(a)</w:t>
            </w:r>
          </w:p>
          <w:p w14:paraId="2A8281A8" w14:textId="18D4D304"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Detaily o nežiaducej reakcii, ktorú ste utrpeli (a), o liečbe, ktorú ste pre túto reakciu dostali (a), o prípadných dlhodobých účinkoch, ktoré reakcia spôsobila</w:t>
            </w:r>
          </w:p>
          <w:p w14:paraId="6BB4E42B" w14:textId="37AFF295" w:rsidR="005E0250" w:rsidRPr="00736C14" w:rsidRDefault="005E0250" w:rsidP="00F81816">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 xml:space="preserve">Ostatné relevantné zdravotné histórie podľa hlásenia, vrátane dokumentov ako sú laboratórne výsledky, história </w:t>
            </w:r>
            <w:r w:rsidR="00606B57" w:rsidRPr="00736C14">
              <w:rPr>
                <w:rFonts w:ascii="Arial" w:hAnsi="Arial" w:cs="Arial"/>
                <w:lang w:val="sk-SK"/>
              </w:rPr>
              <w:t>liečeni</w:t>
            </w:r>
            <w:r w:rsidR="00606B57">
              <w:rPr>
                <w:rFonts w:ascii="Arial" w:hAnsi="Arial" w:cs="Arial"/>
                <w:lang w:val="sk-SK"/>
              </w:rPr>
              <w:t>a</w:t>
            </w:r>
            <w:r w:rsidR="00606B57" w:rsidRPr="00736C14">
              <w:rPr>
                <w:rFonts w:ascii="Arial" w:hAnsi="Arial" w:cs="Arial"/>
                <w:lang w:val="sk-SK"/>
              </w:rPr>
              <w:t xml:space="preserve"> </w:t>
            </w:r>
            <w:r w:rsidRPr="00736C14">
              <w:rPr>
                <w:rFonts w:ascii="Arial" w:hAnsi="Arial" w:cs="Arial"/>
                <w:lang w:val="sk-SK"/>
              </w:rPr>
              <w:t>a zdravotné záznamy pacienta.</w:t>
            </w:r>
          </w:p>
          <w:p w14:paraId="0205107A" w14:textId="59B056B5" w:rsidR="005E0250" w:rsidRPr="00736C14" w:rsidRDefault="005E0250" w:rsidP="00F81816">
            <w:pPr>
              <w:spacing w:before="100" w:beforeAutospacing="1" w:after="100" w:afterAutospacing="1" w:line="240" w:lineRule="auto"/>
              <w:rPr>
                <w:rFonts w:ascii="Arial" w:hAnsi="Arial" w:cs="Arial"/>
                <w:lang w:val="sk-SK"/>
              </w:rPr>
            </w:pPr>
            <w:r w:rsidRPr="00736C14">
              <w:rPr>
                <w:rFonts w:ascii="Arial" w:hAnsi="Arial" w:cs="Arial"/>
                <w:lang w:val="sk-SK"/>
              </w:rPr>
              <w:t xml:space="preserve">To môže zahŕňať informácie, ktoré sú podľa </w:t>
            </w:r>
            <w:r w:rsidR="00606B57">
              <w:rPr>
                <w:rFonts w:ascii="Arial" w:hAnsi="Arial" w:cs="Arial"/>
                <w:lang w:val="sk-SK"/>
              </w:rPr>
              <w:t xml:space="preserve">právnych predpisov </w:t>
            </w:r>
            <w:r w:rsidRPr="00736C14">
              <w:rPr>
                <w:rFonts w:ascii="Arial" w:hAnsi="Arial" w:cs="Arial"/>
                <w:lang w:val="sk-SK"/>
              </w:rPr>
              <w:t xml:space="preserve">považované za "citlivé" (vrátane </w:t>
            </w:r>
            <w:r w:rsidR="00606B57">
              <w:rPr>
                <w:rFonts w:ascii="Arial" w:hAnsi="Arial" w:cs="Arial"/>
                <w:lang w:val="sk-SK"/>
              </w:rPr>
              <w:t>osobitných</w:t>
            </w:r>
            <w:r w:rsidR="00606B57" w:rsidRPr="00736C14">
              <w:rPr>
                <w:rFonts w:ascii="Arial" w:hAnsi="Arial" w:cs="Arial"/>
                <w:lang w:val="sk-SK"/>
              </w:rPr>
              <w:t xml:space="preserve"> </w:t>
            </w:r>
            <w:r w:rsidRPr="00736C14">
              <w:rPr>
                <w:rFonts w:ascii="Arial" w:hAnsi="Arial" w:cs="Arial"/>
                <w:lang w:val="sk-SK"/>
              </w:rPr>
              <w:t>kategórií údajov - zdravotný stav, etnicita, náboženstvo, sexuálny život).</w:t>
            </w:r>
          </w:p>
          <w:p w14:paraId="15A2332B" w14:textId="2F92F13C" w:rsidR="00463513" w:rsidRPr="00736C14" w:rsidRDefault="00463513" w:rsidP="00F81816">
            <w:pPr>
              <w:spacing w:before="100" w:beforeAutospacing="1" w:after="100" w:afterAutospacing="1" w:line="240" w:lineRule="auto"/>
              <w:rPr>
                <w:rFonts w:ascii="Arial" w:hAnsi="Arial" w:cs="Arial"/>
                <w:lang w:val="sk-SK"/>
              </w:rPr>
            </w:pPr>
            <w:r w:rsidRPr="00736C14">
              <w:rPr>
                <w:rFonts w:ascii="Arial" w:hAnsi="Arial" w:cs="Arial"/>
                <w:lang w:val="sk-SK"/>
              </w:rPr>
              <w:t xml:space="preserve">Súhrn kategórií dotknutých osobných údajov: identifikačné údaje, kontaktné údaje, údaje týkajúce sa nežiaduceho účinku, súvisiace komunikácie, interné údaje pre označenie a sieťové identifikátory, logy a osobitné kategórie údajov vo forme údajov o zdravotnom stave nevyhnutným pre hlásenie nežiaducich účinkov a súvisiacich </w:t>
            </w:r>
            <w:r w:rsidR="00606B57">
              <w:rPr>
                <w:rFonts w:ascii="Arial" w:hAnsi="Arial" w:cs="Arial"/>
                <w:lang w:val="sk-SK"/>
              </w:rPr>
              <w:lastRenderedPageBreak/>
              <w:t xml:space="preserve">zákonných </w:t>
            </w:r>
            <w:r w:rsidRPr="00736C14">
              <w:rPr>
                <w:rFonts w:ascii="Arial" w:hAnsi="Arial" w:cs="Arial"/>
                <w:lang w:val="sk-SK"/>
              </w:rPr>
              <w:t xml:space="preserve">povinností </w:t>
            </w:r>
            <w:r w:rsidR="00606B57">
              <w:rPr>
                <w:rFonts w:ascii="Arial" w:hAnsi="Arial" w:cs="Arial"/>
                <w:lang w:val="sk-SK"/>
              </w:rPr>
              <w:t>prevádzkovateľa</w:t>
            </w:r>
            <w:r w:rsidRPr="00736C14">
              <w:rPr>
                <w:rFonts w:ascii="Arial" w:hAnsi="Arial" w:cs="Arial"/>
                <w:lang w:val="sk-SK"/>
              </w:rPr>
              <w:t xml:space="preserve"> .</w:t>
            </w:r>
          </w:p>
        </w:tc>
        <w:tc>
          <w:tcPr>
            <w:tcW w:w="2338" w:type="dxa"/>
          </w:tcPr>
          <w:p w14:paraId="65A3E934" w14:textId="50B007E9" w:rsidR="005E0250" w:rsidRPr="00736C14" w:rsidRDefault="005E0250" w:rsidP="006C1087">
            <w:pPr>
              <w:spacing w:before="100" w:beforeAutospacing="1" w:after="100" w:afterAutospacing="1" w:line="240" w:lineRule="auto"/>
              <w:rPr>
                <w:rFonts w:ascii="Arial" w:hAnsi="Arial" w:cs="Arial"/>
                <w:lang w:val="sk-SK"/>
              </w:rPr>
            </w:pPr>
            <w:r w:rsidRPr="00736C14">
              <w:rPr>
                <w:rFonts w:ascii="Arial" w:hAnsi="Arial" w:cs="Arial"/>
                <w:lang w:val="sk-SK"/>
              </w:rPr>
              <w:lastRenderedPageBreak/>
              <w:t xml:space="preserve">Osobné údaje, ktoré o </w:t>
            </w:r>
            <w:r w:rsidR="00B626D4" w:rsidRPr="00736C14">
              <w:rPr>
                <w:rFonts w:ascii="Arial" w:hAnsi="Arial" w:cs="Arial"/>
                <w:lang w:val="sk-SK"/>
              </w:rPr>
              <w:t>Vás môžeme zhromažďovať, pokiaľ sa medicínsk</w:t>
            </w:r>
            <w:r w:rsidR="003449FB">
              <w:rPr>
                <w:rFonts w:ascii="Arial" w:hAnsi="Arial" w:cs="Arial"/>
                <w:lang w:val="sk-SK"/>
              </w:rPr>
              <w:t>a otázka</w:t>
            </w:r>
            <w:r w:rsidR="00B626D4" w:rsidRPr="00736C14">
              <w:rPr>
                <w:rFonts w:ascii="Arial" w:hAnsi="Arial" w:cs="Arial"/>
                <w:lang w:val="sk-SK"/>
              </w:rPr>
              <w:t xml:space="preserve"> týka Vás, ako pacienta sú:</w:t>
            </w:r>
          </w:p>
          <w:p w14:paraId="172AA93D" w14:textId="77777777" w:rsidR="00B626D4" w:rsidRPr="00736C14" w:rsidRDefault="00B626D4" w:rsidP="00B626D4">
            <w:pPr>
              <w:pStyle w:val="Odstavecseseznamem"/>
              <w:spacing w:before="100" w:beforeAutospacing="1" w:after="100" w:afterAutospacing="1" w:line="240" w:lineRule="auto"/>
              <w:ind w:left="360"/>
              <w:jc w:val="both"/>
              <w:rPr>
                <w:rFonts w:ascii="Arial" w:hAnsi="Arial" w:cs="Arial"/>
                <w:lang w:val="sk-SK"/>
              </w:rPr>
            </w:pPr>
          </w:p>
          <w:p w14:paraId="5C36532B" w14:textId="7A57D8F2" w:rsidR="005E0250" w:rsidRPr="00736C14" w:rsidRDefault="005E0250" w:rsidP="008F0772">
            <w:pPr>
              <w:pStyle w:val="Odstavecseseznamem"/>
              <w:numPr>
                <w:ilvl w:val="0"/>
                <w:numId w:val="7"/>
              </w:numPr>
              <w:spacing w:before="100" w:beforeAutospacing="1" w:after="100" w:afterAutospacing="1" w:line="240" w:lineRule="auto"/>
              <w:jc w:val="both"/>
              <w:rPr>
                <w:rFonts w:ascii="Arial" w:hAnsi="Arial" w:cs="Arial"/>
                <w:lang w:val="sk-SK"/>
              </w:rPr>
            </w:pPr>
            <w:r w:rsidRPr="00736C14">
              <w:rPr>
                <w:rFonts w:ascii="Arial" w:hAnsi="Arial" w:cs="Arial"/>
                <w:lang w:val="sk-SK"/>
              </w:rPr>
              <w:t>Meno</w:t>
            </w:r>
          </w:p>
          <w:p w14:paraId="2B218C50" w14:textId="77777777" w:rsidR="005E0250" w:rsidRPr="00736C14" w:rsidRDefault="005E0250" w:rsidP="00B626D4">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Kontaktné údaje (na účely následného kontaktovania)</w:t>
            </w:r>
          </w:p>
          <w:p w14:paraId="0C66F730" w14:textId="39381F7C" w:rsidR="00B626D4" w:rsidRPr="00736C14" w:rsidRDefault="005E0250" w:rsidP="00B626D4">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 xml:space="preserve">Podrobnosti o </w:t>
            </w:r>
            <w:r w:rsidR="003449FB">
              <w:rPr>
                <w:rFonts w:ascii="Arial" w:hAnsi="Arial" w:cs="Arial"/>
                <w:lang w:val="sk-SK"/>
              </w:rPr>
              <w:t>V</w:t>
            </w:r>
            <w:r w:rsidR="003449FB" w:rsidRPr="00736C14">
              <w:rPr>
                <w:rFonts w:ascii="Arial" w:hAnsi="Arial" w:cs="Arial"/>
                <w:lang w:val="sk-SK"/>
              </w:rPr>
              <w:t>aš</w:t>
            </w:r>
            <w:r w:rsidR="003449FB">
              <w:rPr>
                <w:rFonts w:ascii="Arial" w:hAnsi="Arial" w:cs="Arial"/>
                <w:lang w:val="sk-SK"/>
              </w:rPr>
              <w:t>ej</w:t>
            </w:r>
            <w:r w:rsidR="003449FB" w:rsidRPr="00736C14">
              <w:rPr>
                <w:rFonts w:ascii="Arial" w:hAnsi="Arial" w:cs="Arial"/>
                <w:lang w:val="sk-SK"/>
              </w:rPr>
              <w:t xml:space="preserve"> </w:t>
            </w:r>
            <w:r w:rsidR="003449FB">
              <w:rPr>
                <w:rFonts w:ascii="Arial" w:hAnsi="Arial" w:cs="Arial"/>
                <w:lang w:val="sk-SK"/>
              </w:rPr>
              <w:t>otázke</w:t>
            </w:r>
            <w:r w:rsidRPr="00736C14">
              <w:rPr>
                <w:rFonts w:ascii="Arial" w:hAnsi="Arial" w:cs="Arial"/>
                <w:lang w:val="sk-SK"/>
              </w:rPr>
              <w:t xml:space="preserve">, ak ho pokladáte </w:t>
            </w:r>
            <w:r w:rsidR="003449FB">
              <w:rPr>
                <w:rFonts w:ascii="Arial" w:hAnsi="Arial" w:cs="Arial"/>
                <w:lang w:val="sk-SK"/>
              </w:rPr>
              <w:t>V</w:t>
            </w:r>
            <w:r w:rsidRPr="00736C14">
              <w:rPr>
                <w:rFonts w:ascii="Arial" w:hAnsi="Arial" w:cs="Arial"/>
                <w:lang w:val="sk-SK"/>
              </w:rPr>
              <w:t>y.</w:t>
            </w:r>
          </w:p>
          <w:p w14:paraId="1CC052A8" w14:textId="77777777" w:rsidR="00B626D4" w:rsidRPr="00736C14" w:rsidRDefault="00B626D4" w:rsidP="00B626D4">
            <w:pPr>
              <w:pStyle w:val="Odstavecseseznamem"/>
              <w:spacing w:before="100" w:beforeAutospacing="1" w:after="100" w:afterAutospacing="1" w:line="240" w:lineRule="auto"/>
              <w:ind w:left="360"/>
              <w:rPr>
                <w:rFonts w:ascii="Arial" w:hAnsi="Arial" w:cs="Arial"/>
                <w:lang w:val="sk-SK"/>
              </w:rPr>
            </w:pPr>
          </w:p>
          <w:p w14:paraId="6E3DEFA4" w14:textId="1C098CD7" w:rsidR="005E0250" w:rsidRPr="00736C14" w:rsidRDefault="005E0250" w:rsidP="00B626D4">
            <w:pPr>
              <w:spacing w:before="100" w:beforeAutospacing="1" w:after="100" w:afterAutospacing="1" w:line="240" w:lineRule="auto"/>
              <w:rPr>
                <w:rFonts w:ascii="Arial" w:hAnsi="Arial" w:cs="Arial"/>
                <w:lang w:val="sk-SK"/>
              </w:rPr>
            </w:pPr>
            <w:r w:rsidRPr="00736C14">
              <w:rPr>
                <w:rFonts w:ascii="Arial" w:hAnsi="Arial" w:cs="Arial"/>
                <w:lang w:val="sk-SK"/>
              </w:rPr>
              <w:lastRenderedPageBreak/>
              <w:t xml:space="preserve">Môže ísť o informácie, ktoré sú podľa </w:t>
            </w:r>
            <w:r w:rsidR="00D10155">
              <w:rPr>
                <w:rFonts w:ascii="Arial" w:hAnsi="Arial" w:cs="Arial"/>
                <w:lang w:val="sk-SK"/>
              </w:rPr>
              <w:t xml:space="preserve">právnych predpisov </w:t>
            </w:r>
            <w:r w:rsidRPr="00736C14">
              <w:rPr>
                <w:rFonts w:ascii="Arial" w:hAnsi="Arial" w:cs="Arial"/>
                <w:lang w:val="sk-SK"/>
              </w:rPr>
              <w:t xml:space="preserve">považované za "citlivé" (vrátane </w:t>
            </w:r>
            <w:r w:rsidR="003449FB">
              <w:rPr>
                <w:rFonts w:ascii="Arial" w:hAnsi="Arial" w:cs="Arial"/>
                <w:lang w:val="sk-SK"/>
              </w:rPr>
              <w:t xml:space="preserve">osobitných </w:t>
            </w:r>
            <w:r w:rsidRPr="00736C14">
              <w:rPr>
                <w:rFonts w:ascii="Arial" w:hAnsi="Arial" w:cs="Arial"/>
                <w:lang w:val="sk-SK"/>
              </w:rPr>
              <w:t>kategórií údajov - zdravotný stav, etnický pôvod, náboženstvo, sexuálny život).</w:t>
            </w:r>
          </w:p>
          <w:p w14:paraId="7AE99E93" w14:textId="77777777" w:rsidR="00BC7566" w:rsidRPr="00736C14" w:rsidRDefault="00BC7566" w:rsidP="00B626D4">
            <w:pPr>
              <w:spacing w:before="100" w:beforeAutospacing="1" w:after="100" w:afterAutospacing="1" w:line="240" w:lineRule="auto"/>
              <w:rPr>
                <w:rFonts w:ascii="Arial" w:hAnsi="Arial" w:cs="Arial"/>
                <w:lang w:val="sk-SK"/>
              </w:rPr>
            </w:pPr>
          </w:p>
          <w:p w14:paraId="41109DEC" w14:textId="24E3BE2D" w:rsidR="00BC7566" w:rsidRPr="00736C14" w:rsidRDefault="00BC7566" w:rsidP="00B626D4">
            <w:pPr>
              <w:spacing w:before="100" w:beforeAutospacing="1" w:after="100" w:afterAutospacing="1" w:line="240" w:lineRule="auto"/>
              <w:rPr>
                <w:rFonts w:ascii="Arial" w:hAnsi="Arial" w:cs="Arial"/>
                <w:lang w:val="sk-SK"/>
              </w:rPr>
            </w:pPr>
            <w:r w:rsidRPr="00736C14">
              <w:rPr>
                <w:rFonts w:ascii="Arial" w:hAnsi="Arial" w:cs="Arial"/>
                <w:lang w:val="sk-SK"/>
              </w:rPr>
              <w:t>Súhrn kategórií dotknutých osobných údajov: identifikačné údaje, kontaktné údaje, údaje týkajúce sa medicínske</w:t>
            </w:r>
            <w:r w:rsidR="009C6ECB">
              <w:rPr>
                <w:rFonts w:ascii="Arial" w:hAnsi="Arial" w:cs="Arial"/>
                <w:lang w:val="sk-SK"/>
              </w:rPr>
              <w:t>j otázky</w:t>
            </w:r>
            <w:r w:rsidRPr="00736C14">
              <w:rPr>
                <w:rFonts w:ascii="Arial" w:hAnsi="Arial" w:cs="Arial"/>
                <w:lang w:val="sk-SK"/>
              </w:rPr>
              <w:t xml:space="preserve">, súvisiace komunikácie, interné údaje pre označenie a sieťové identifikátory, logy a osobitné kategórie údajov vo forme údajov o zdravotnom stave potrebným na vyhodnotenie </w:t>
            </w:r>
            <w:r w:rsidR="00D10155">
              <w:rPr>
                <w:rFonts w:ascii="Arial" w:hAnsi="Arial" w:cs="Arial"/>
                <w:lang w:val="sk-SK"/>
              </w:rPr>
              <w:t xml:space="preserve">otázky </w:t>
            </w:r>
            <w:r w:rsidRPr="00736C14">
              <w:rPr>
                <w:rFonts w:ascii="Arial" w:hAnsi="Arial" w:cs="Arial"/>
                <w:lang w:val="sk-SK"/>
              </w:rPr>
              <w:t xml:space="preserve">a súvisiacich </w:t>
            </w:r>
            <w:r w:rsidR="00D10155">
              <w:rPr>
                <w:rFonts w:ascii="Arial" w:hAnsi="Arial" w:cs="Arial"/>
                <w:lang w:val="sk-SK"/>
              </w:rPr>
              <w:t xml:space="preserve">zákonných </w:t>
            </w:r>
            <w:r w:rsidRPr="00736C14">
              <w:rPr>
                <w:rFonts w:ascii="Arial" w:hAnsi="Arial" w:cs="Arial"/>
                <w:lang w:val="sk-SK"/>
              </w:rPr>
              <w:t xml:space="preserve">povinností </w:t>
            </w:r>
            <w:r w:rsidR="00D10155">
              <w:rPr>
                <w:rFonts w:ascii="Arial" w:hAnsi="Arial" w:cs="Arial"/>
                <w:lang w:val="sk-SK"/>
              </w:rPr>
              <w:t>prevádzkovateľa</w:t>
            </w:r>
            <w:r w:rsidRPr="00736C14">
              <w:rPr>
                <w:rFonts w:ascii="Arial" w:hAnsi="Arial" w:cs="Arial"/>
                <w:lang w:val="sk-SK"/>
              </w:rPr>
              <w:t>.</w:t>
            </w:r>
          </w:p>
        </w:tc>
        <w:tc>
          <w:tcPr>
            <w:tcW w:w="2338" w:type="dxa"/>
          </w:tcPr>
          <w:p w14:paraId="7F21058D" w14:textId="109E5BB6" w:rsidR="005E0250" w:rsidRPr="00736C14" w:rsidRDefault="003D2D39" w:rsidP="006C1087">
            <w:pPr>
              <w:spacing w:before="100" w:beforeAutospacing="1" w:after="100" w:afterAutospacing="1" w:line="240" w:lineRule="auto"/>
              <w:rPr>
                <w:rFonts w:ascii="Arial" w:hAnsi="Arial" w:cs="Arial"/>
                <w:lang w:val="sk-SK"/>
              </w:rPr>
            </w:pPr>
            <w:r>
              <w:rPr>
                <w:rFonts w:ascii="Arial" w:hAnsi="Arial" w:cs="Arial"/>
                <w:lang w:val="sk-SK"/>
              </w:rPr>
              <w:lastRenderedPageBreak/>
              <w:t xml:space="preserve">Osobné údaje, ktoré o Vás môžeme zhromažďovať, keď </w:t>
            </w:r>
            <w:r w:rsidR="005E0250" w:rsidRPr="00736C14">
              <w:rPr>
                <w:rFonts w:ascii="Arial" w:hAnsi="Arial" w:cs="Arial"/>
                <w:lang w:val="sk-SK"/>
              </w:rPr>
              <w:t xml:space="preserve">sa </w:t>
            </w:r>
            <w:r w:rsidR="00B626D4" w:rsidRPr="00736C14">
              <w:rPr>
                <w:rFonts w:ascii="Arial" w:hAnsi="Arial" w:cs="Arial"/>
                <w:lang w:val="sk-SK"/>
              </w:rPr>
              <w:t>hlásenia týkajúce sa kvality nášho produktu týka</w:t>
            </w:r>
            <w:r>
              <w:rPr>
                <w:rFonts w:ascii="Arial" w:hAnsi="Arial" w:cs="Arial"/>
                <w:lang w:val="sk-SK"/>
              </w:rPr>
              <w:t>jú</w:t>
            </w:r>
            <w:r w:rsidR="00B626D4" w:rsidRPr="00736C14">
              <w:rPr>
                <w:rFonts w:ascii="Arial" w:hAnsi="Arial" w:cs="Arial"/>
                <w:lang w:val="sk-SK"/>
              </w:rPr>
              <w:t xml:space="preserve"> Vás, ako pacienta sú:</w:t>
            </w:r>
          </w:p>
          <w:p w14:paraId="30DF00F6" w14:textId="77777777" w:rsidR="005E0250" w:rsidRPr="00736C14" w:rsidRDefault="005E0250" w:rsidP="008F0772">
            <w:pPr>
              <w:pStyle w:val="Odstavecseseznamem"/>
              <w:numPr>
                <w:ilvl w:val="0"/>
                <w:numId w:val="7"/>
              </w:numPr>
              <w:spacing w:before="100" w:beforeAutospacing="1" w:after="100" w:afterAutospacing="1" w:line="240" w:lineRule="auto"/>
              <w:jc w:val="both"/>
              <w:rPr>
                <w:rFonts w:ascii="Arial" w:hAnsi="Arial" w:cs="Arial"/>
                <w:lang w:val="sk-SK"/>
              </w:rPr>
            </w:pPr>
            <w:r w:rsidRPr="00736C14">
              <w:rPr>
                <w:rFonts w:ascii="Arial" w:hAnsi="Arial" w:cs="Arial"/>
                <w:lang w:val="sk-SK"/>
              </w:rPr>
              <w:t>Meno</w:t>
            </w:r>
          </w:p>
          <w:p w14:paraId="7634B841" w14:textId="77777777" w:rsidR="005E0250" w:rsidRPr="00736C14" w:rsidRDefault="005E0250" w:rsidP="00B626D4">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Kontaktné údaje (na účely následného kontaktovania)</w:t>
            </w:r>
          </w:p>
          <w:p w14:paraId="5FCB9475" w14:textId="77777777" w:rsidR="00B626D4" w:rsidRPr="00736C14" w:rsidRDefault="005E0250" w:rsidP="00B626D4">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Podrobnosti o príslušnom výrobku a udalostiach</w:t>
            </w:r>
          </w:p>
          <w:p w14:paraId="4B7A6144" w14:textId="77777777" w:rsidR="00B626D4" w:rsidRPr="00736C14" w:rsidRDefault="00B626D4" w:rsidP="00B626D4">
            <w:pPr>
              <w:spacing w:before="100" w:beforeAutospacing="1" w:after="100" w:afterAutospacing="1" w:line="240" w:lineRule="auto"/>
              <w:rPr>
                <w:rFonts w:ascii="Arial" w:hAnsi="Arial" w:cs="Arial"/>
                <w:lang w:val="sk-SK"/>
              </w:rPr>
            </w:pPr>
          </w:p>
          <w:p w14:paraId="1698EBED" w14:textId="331828CC" w:rsidR="005E0250" w:rsidRPr="00736C14" w:rsidRDefault="00B626D4" w:rsidP="00B626D4">
            <w:pPr>
              <w:spacing w:before="100" w:beforeAutospacing="1" w:after="100" w:afterAutospacing="1" w:line="240" w:lineRule="auto"/>
              <w:rPr>
                <w:rFonts w:ascii="Arial" w:hAnsi="Arial" w:cs="Arial"/>
                <w:lang w:val="sk-SK"/>
              </w:rPr>
            </w:pPr>
            <w:r w:rsidRPr="00736C14">
              <w:rPr>
                <w:rFonts w:ascii="Arial" w:hAnsi="Arial" w:cs="Arial"/>
                <w:lang w:val="sk-SK"/>
              </w:rPr>
              <w:lastRenderedPageBreak/>
              <w:t xml:space="preserve">Môže ísť o informácie, ktoré sú podľa </w:t>
            </w:r>
            <w:r w:rsidR="00D10155">
              <w:rPr>
                <w:rFonts w:ascii="Arial" w:hAnsi="Arial" w:cs="Arial"/>
                <w:lang w:val="sk-SK"/>
              </w:rPr>
              <w:t>právnych predpisov</w:t>
            </w:r>
            <w:r w:rsidRPr="00736C14">
              <w:rPr>
                <w:rFonts w:ascii="Arial" w:hAnsi="Arial" w:cs="Arial"/>
                <w:lang w:val="sk-SK"/>
              </w:rPr>
              <w:t xml:space="preserve"> považované za "citlivé" (vrátane</w:t>
            </w:r>
            <w:r w:rsidR="00D10155">
              <w:rPr>
                <w:rFonts w:ascii="Arial" w:hAnsi="Arial" w:cs="Arial"/>
                <w:lang w:val="sk-SK"/>
              </w:rPr>
              <w:t xml:space="preserve"> osobitných</w:t>
            </w:r>
            <w:r w:rsidRPr="00736C14">
              <w:rPr>
                <w:rFonts w:ascii="Arial" w:hAnsi="Arial" w:cs="Arial"/>
                <w:lang w:val="sk-SK"/>
              </w:rPr>
              <w:t xml:space="preserve"> kategórií údajov - zdravotný stav, etnický pôvod, náboženstvo, sexuálny život).</w:t>
            </w:r>
          </w:p>
          <w:p w14:paraId="5F8D7C1D" w14:textId="335C10DC" w:rsidR="00BC7566" w:rsidRPr="00736C14" w:rsidRDefault="00BC7566" w:rsidP="00B626D4">
            <w:pPr>
              <w:spacing w:before="100" w:beforeAutospacing="1" w:after="100" w:afterAutospacing="1" w:line="240" w:lineRule="auto"/>
              <w:rPr>
                <w:rFonts w:ascii="Arial" w:hAnsi="Arial" w:cs="Arial"/>
                <w:lang w:val="sk-SK"/>
              </w:rPr>
            </w:pPr>
            <w:r w:rsidRPr="00736C14">
              <w:rPr>
                <w:rFonts w:ascii="Arial" w:hAnsi="Arial" w:cs="Arial"/>
                <w:lang w:val="sk-SK"/>
              </w:rPr>
              <w:t xml:space="preserve">Súhrn kategórií dotknutých osobných údajov: identifikačné údaje, kontaktné údaje, údaje týkajúce sa sťažnosti, súvisiace komunikácie, interné údaje pre označenie a sieťové identifikátory, logy a osobitné kategórie údajov vo forme údajov o zdravotnom stave potrebných na vyhodnotenie sťažnosti a súvisiacich </w:t>
            </w:r>
            <w:r w:rsidR="00D10155">
              <w:rPr>
                <w:rFonts w:ascii="Arial" w:hAnsi="Arial" w:cs="Arial"/>
                <w:lang w:val="sk-SK"/>
              </w:rPr>
              <w:t>zákonných</w:t>
            </w:r>
            <w:r w:rsidR="00D10155" w:rsidRPr="00736C14">
              <w:rPr>
                <w:rFonts w:ascii="Arial" w:hAnsi="Arial" w:cs="Arial"/>
                <w:lang w:val="sk-SK"/>
              </w:rPr>
              <w:t xml:space="preserve"> </w:t>
            </w:r>
            <w:r w:rsidRPr="00736C14">
              <w:rPr>
                <w:rFonts w:ascii="Arial" w:hAnsi="Arial" w:cs="Arial"/>
                <w:lang w:val="sk-SK"/>
              </w:rPr>
              <w:t xml:space="preserve">povinností </w:t>
            </w:r>
            <w:r w:rsidR="00D10155">
              <w:rPr>
                <w:rFonts w:ascii="Arial" w:hAnsi="Arial" w:cs="Arial"/>
                <w:lang w:val="sk-SK"/>
              </w:rPr>
              <w:t>prevádzkovateľa</w:t>
            </w:r>
            <w:r w:rsidRPr="00736C14">
              <w:rPr>
                <w:rFonts w:ascii="Arial" w:hAnsi="Arial" w:cs="Arial"/>
                <w:lang w:val="sk-SK"/>
              </w:rPr>
              <w:t>.</w:t>
            </w:r>
          </w:p>
        </w:tc>
      </w:tr>
      <w:tr w:rsidR="005E0250" w:rsidRPr="00736C14" w14:paraId="097C8385" w14:textId="77777777">
        <w:tc>
          <w:tcPr>
            <w:tcW w:w="2337" w:type="dxa"/>
          </w:tcPr>
          <w:p w14:paraId="313A4A98" w14:textId="77777777" w:rsidR="00824306" w:rsidRPr="00736C14" w:rsidRDefault="006C1087" w:rsidP="006C1087">
            <w:pPr>
              <w:spacing w:before="100" w:beforeAutospacing="1" w:after="100" w:afterAutospacing="1" w:line="240" w:lineRule="auto"/>
              <w:rPr>
                <w:rFonts w:ascii="Arial" w:hAnsi="Arial" w:cs="Arial"/>
                <w:b/>
                <w:lang w:val="sk-SK"/>
              </w:rPr>
            </w:pPr>
            <w:r w:rsidRPr="00736C14">
              <w:rPr>
                <w:rFonts w:ascii="Arial" w:hAnsi="Arial" w:cs="Arial"/>
                <w:b/>
                <w:lang w:val="sk-SK"/>
              </w:rPr>
              <w:lastRenderedPageBreak/>
              <w:t xml:space="preserve">Aké osobné údaje zhromažďujeme </w:t>
            </w:r>
            <w:r w:rsidR="00824306" w:rsidRPr="00736C14">
              <w:rPr>
                <w:rFonts w:ascii="Arial" w:hAnsi="Arial" w:cs="Arial"/>
                <w:b/>
                <w:lang w:val="sk-SK"/>
              </w:rPr>
              <w:t>?</w:t>
            </w:r>
          </w:p>
          <w:p w14:paraId="716E6E91" w14:textId="31E78661" w:rsidR="005E0250" w:rsidRPr="00736C14" w:rsidRDefault="00824306" w:rsidP="001A1B50">
            <w:pPr>
              <w:spacing w:before="100" w:beforeAutospacing="1" w:after="100" w:afterAutospacing="1" w:line="240" w:lineRule="auto"/>
              <w:rPr>
                <w:rFonts w:ascii="Arial" w:hAnsi="Arial" w:cs="Arial"/>
                <w:b/>
                <w:i/>
                <w:lang w:val="sk-SK"/>
              </w:rPr>
            </w:pPr>
            <w:r w:rsidRPr="00736C14">
              <w:rPr>
                <w:rFonts w:ascii="Arial" w:hAnsi="Arial" w:cs="Arial"/>
                <w:b/>
                <w:lang w:val="sk-SK"/>
              </w:rPr>
              <w:t>Ohlasovateľ</w:t>
            </w:r>
          </w:p>
        </w:tc>
        <w:tc>
          <w:tcPr>
            <w:tcW w:w="2337" w:type="dxa"/>
          </w:tcPr>
          <w:p w14:paraId="2A1716C8" w14:textId="12230090" w:rsidR="005E0250" w:rsidRPr="00736C14" w:rsidRDefault="005E0250" w:rsidP="00C930F6">
            <w:pPr>
              <w:spacing w:before="100" w:beforeAutospacing="1" w:after="100" w:afterAutospacing="1" w:line="240" w:lineRule="auto"/>
              <w:rPr>
                <w:rFonts w:ascii="Arial" w:hAnsi="Arial" w:cs="Arial"/>
                <w:lang w:val="sk-SK"/>
              </w:rPr>
            </w:pPr>
            <w:r w:rsidRPr="00736C14">
              <w:rPr>
                <w:rFonts w:ascii="Arial" w:hAnsi="Arial" w:cs="Arial"/>
                <w:lang w:val="sk-SK"/>
              </w:rPr>
              <w:t xml:space="preserve">Osobné údaje, ktoré o Vás môžeme zhromažďovať, keď ste ohlasovateľom </w:t>
            </w:r>
            <w:r w:rsidR="00B626D4" w:rsidRPr="00736C14">
              <w:rPr>
                <w:rFonts w:ascii="Arial" w:hAnsi="Arial" w:cs="Arial"/>
                <w:lang w:val="sk-SK"/>
              </w:rPr>
              <w:t xml:space="preserve">nežiaducej </w:t>
            </w:r>
            <w:r w:rsidR="00080A33" w:rsidRPr="00736C14">
              <w:rPr>
                <w:rFonts w:ascii="Arial" w:hAnsi="Arial" w:cs="Arial"/>
                <w:lang w:val="sk-SK"/>
              </w:rPr>
              <w:t>príhody, sú nasledujúce:</w:t>
            </w:r>
          </w:p>
          <w:p w14:paraId="52D1C9D3" w14:textId="77777777" w:rsidR="005E0250" w:rsidRPr="00736C14" w:rsidRDefault="005E0250" w:rsidP="008F0772">
            <w:pPr>
              <w:pStyle w:val="Odstavecseseznamem"/>
              <w:numPr>
                <w:ilvl w:val="0"/>
                <w:numId w:val="7"/>
              </w:numPr>
              <w:spacing w:before="100" w:beforeAutospacing="1" w:after="100" w:afterAutospacing="1" w:line="240" w:lineRule="auto"/>
              <w:jc w:val="both"/>
              <w:rPr>
                <w:rFonts w:ascii="Arial" w:hAnsi="Arial" w:cs="Arial"/>
                <w:lang w:val="sk-SK"/>
              </w:rPr>
            </w:pPr>
            <w:r w:rsidRPr="00736C14">
              <w:rPr>
                <w:rFonts w:ascii="Arial" w:hAnsi="Arial" w:cs="Arial"/>
                <w:lang w:val="sk-SK"/>
              </w:rPr>
              <w:t>Meno</w:t>
            </w:r>
          </w:p>
          <w:p w14:paraId="55389551" w14:textId="77777777" w:rsidR="005E0250" w:rsidRPr="00736C14" w:rsidRDefault="005E0250" w:rsidP="0062269B">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Kontaktné údaje</w:t>
            </w:r>
          </w:p>
          <w:p w14:paraId="76C53351" w14:textId="10C8952B" w:rsidR="005E0250" w:rsidRPr="00736C14" w:rsidRDefault="005E0250" w:rsidP="0062269B">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Profesia (</w:t>
            </w:r>
            <w:r w:rsidR="00D10155">
              <w:rPr>
                <w:rFonts w:ascii="Arial" w:hAnsi="Arial" w:cs="Arial"/>
                <w:lang w:val="sk-SK"/>
              </w:rPr>
              <w:t>na</w:t>
            </w:r>
            <w:r w:rsidR="00D10155" w:rsidRPr="00736C14">
              <w:rPr>
                <w:rFonts w:ascii="Arial" w:hAnsi="Arial" w:cs="Arial"/>
                <w:lang w:val="sk-SK"/>
              </w:rPr>
              <w:t xml:space="preserve"> </w:t>
            </w:r>
            <w:r w:rsidRPr="00736C14">
              <w:rPr>
                <w:rFonts w:ascii="Arial" w:hAnsi="Arial" w:cs="Arial"/>
                <w:lang w:val="sk-SK"/>
              </w:rPr>
              <w:t xml:space="preserve">určenie otázok, ktoré sú </w:t>
            </w:r>
            <w:r w:rsidR="00D10155">
              <w:rPr>
                <w:rFonts w:ascii="Arial" w:hAnsi="Arial" w:cs="Arial"/>
                <w:lang w:val="sk-SK"/>
              </w:rPr>
              <w:t>V</w:t>
            </w:r>
            <w:r w:rsidR="00D10155" w:rsidRPr="00736C14">
              <w:rPr>
                <w:rFonts w:ascii="Arial" w:hAnsi="Arial" w:cs="Arial"/>
                <w:lang w:val="sk-SK"/>
              </w:rPr>
              <w:t xml:space="preserve">ám </w:t>
            </w:r>
            <w:r w:rsidRPr="00736C14">
              <w:rPr>
                <w:rFonts w:ascii="Arial" w:hAnsi="Arial" w:cs="Arial"/>
                <w:lang w:val="sk-SK"/>
              </w:rPr>
              <w:t xml:space="preserve">položené ohľadom nežiaducej príhody, v závislosti na predpokladanej úrovni </w:t>
            </w:r>
            <w:r w:rsidR="00D10155">
              <w:rPr>
                <w:rFonts w:ascii="Arial" w:hAnsi="Arial" w:cs="Arial"/>
                <w:lang w:val="sk-SK"/>
              </w:rPr>
              <w:t>V</w:t>
            </w:r>
            <w:r w:rsidR="00D10155" w:rsidRPr="00736C14">
              <w:rPr>
                <w:rFonts w:ascii="Arial" w:hAnsi="Arial" w:cs="Arial"/>
                <w:lang w:val="sk-SK"/>
              </w:rPr>
              <w:t xml:space="preserve">ašich </w:t>
            </w:r>
            <w:r w:rsidRPr="00736C14">
              <w:rPr>
                <w:rFonts w:ascii="Arial" w:hAnsi="Arial" w:cs="Arial"/>
                <w:lang w:val="sk-SK"/>
              </w:rPr>
              <w:t>lekárskych znalostí)</w:t>
            </w:r>
          </w:p>
          <w:p w14:paraId="064EA40A" w14:textId="39D83E09" w:rsidR="005E0250" w:rsidRPr="00736C14" w:rsidRDefault="005E0250" w:rsidP="0062269B">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 xml:space="preserve">Vzťah </w:t>
            </w:r>
            <w:r w:rsidR="00D10155">
              <w:rPr>
                <w:rFonts w:ascii="Arial" w:hAnsi="Arial" w:cs="Arial"/>
                <w:lang w:val="sk-SK"/>
              </w:rPr>
              <w:t>na</w:t>
            </w:r>
            <w:r w:rsidR="00D10155" w:rsidRPr="00736C14">
              <w:rPr>
                <w:rFonts w:ascii="Arial" w:hAnsi="Arial" w:cs="Arial"/>
                <w:lang w:val="sk-SK"/>
              </w:rPr>
              <w:t xml:space="preserve"> </w:t>
            </w:r>
            <w:r w:rsidRPr="00736C14">
              <w:rPr>
                <w:rFonts w:ascii="Arial" w:hAnsi="Arial" w:cs="Arial"/>
                <w:lang w:val="sk-SK"/>
              </w:rPr>
              <w:t>predmet hlásenia.</w:t>
            </w:r>
          </w:p>
          <w:p w14:paraId="2B550C6F" w14:textId="2524B9B5" w:rsidR="005E0250" w:rsidRPr="00736C14" w:rsidRDefault="0062269B" w:rsidP="0062269B">
            <w:pPr>
              <w:spacing w:before="100" w:beforeAutospacing="1" w:after="100" w:afterAutospacing="1" w:line="240" w:lineRule="auto"/>
              <w:rPr>
                <w:rFonts w:ascii="Arial" w:hAnsi="Arial" w:cs="Arial"/>
                <w:lang w:val="sk-SK"/>
              </w:rPr>
            </w:pPr>
            <w:r w:rsidRPr="00736C14">
              <w:rPr>
                <w:rFonts w:ascii="Arial" w:hAnsi="Arial" w:cs="Arial"/>
                <w:lang w:val="sk-SK"/>
              </w:rPr>
              <w:t>Pokiaľ sa Vás hlásenie týka, tieto informácie môžu byť kombinované s informáciami, ktoré poskytnete ohľadom nežiaducej príhody, ktorú ste zaznamenali ako pacient.</w:t>
            </w:r>
          </w:p>
          <w:p w14:paraId="11F7BF9E" w14:textId="5C464542" w:rsidR="00BC7566" w:rsidRPr="00736C14" w:rsidRDefault="00BC7566" w:rsidP="0062269B">
            <w:pPr>
              <w:spacing w:before="100" w:beforeAutospacing="1" w:after="100" w:afterAutospacing="1" w:line="240" w:lineRule="auto"/>
              <w:rPr>
                <w:rFonts w:ascii="Arial" w:hAnsi="Arial" w:cs="Arial"/>
                <w:strike/>
                <w:color w:val="FF0000"/>
                <w:lang w:val="sk-SK"/>
              </w:rPr>
            </w:pPr>
            <w:r w:rsidRPr="00736C14">
              <w:rPr>
                <w:rFonts w:ascii="Arial" w:hAnsi="Arial" w:cs="Arial"/>
                <w:lang w:val="sk-SK"/>
              </w:rPr>
              <w:t xml:space="preserve">Súhrn kategórií dotknutých osobných údajov: identifikačné údaje, kontaktné údaje, údaje týkajúce sa profesie, údaje týkajúce sa nahláseného nežiaduceho účinku, súvisiace komunikácie, interné údaje pre označenie a sieťové identifikátory, logy a osobitné kategórie údajov vo forme údajov o zdravotnom stave nevyhnutným pre hlásenie nežiaducich účinkov a súvisiacich </w:t>
            </w:r>
            <w:r w:rsidR="009A1FD4">
              <w:rPr>
                <w:rFonts w:ascii="Arial" w:hAnsi="Arial" w:cs="Arial"/>
                <w:lang w:val="sk-SK"/>
              </w:rPr>
              <w:t>zákonných</w:t>
            </w:r>
            <w:r w:rsidR="009A1FD4" w:rsidRPr="00736C14">
              <w:rPr>
                <w:rFonts w:ascii="Arial" w:hAnsi="Arial" w:cs="Arial"/>
                <w:lang w:val="sk-SK"/>
              </w:rPr>
              <w:t xml:space="preserve"> </w:t>
            </w:r>
            <w:r w:rsidRPr="00736C14">
              <w:rPr>
                <w:rFonts w:ascii="Arial" w:hAnsi="Arial" w:cs="Arial"/>
                <w:lang w:val="sk-SK"/>
              </w:rPr>
              <w:t xml:space="preserve">povinností </w:t>
            </w:r>
            <w:r w:rsidR="009A1FD4">
              <w:rPr>
                <w:rFonts w:ascii="Arial" w:hAnsi="Arial" w:cs="Arial"/>
                <w:lang w:val="sk-SK"/>
              </w:rPr>
              <w:t>prevádzkovateľa</w:t>
            </w:r>
            <w:r w:rsidRPr="00736C14">
              <w:rPr>
                <w:rFonts w:ascii="Arial" w:hAnsi="Arial" w:cs="Arial"/>
                <w:lang w:val="sk-SK"/>
              </w:rPr>
              <w:t>.</w:t>
            </w:r>
          </w:p>
        </w:tc>
        <w:tc>
          <w:tcPr>
            <w:tcW w:w="2338" w:type="dxa"/>
          </w:tcPr>
          <w:p w14:paraId="6C3D2AAF" w14:textId="2354A5AF" w:rsidR="005E0250" w:rsidRPr="00736C14" w:rsidRDefault="00B626D4" w:rsidP="00B626D4">
            <w:pPr>
              <w:spacing w:before="100" w:beforeAutospacing="1" w:after="100" w:afterAutospacing="1" w:line="240" w:lineRule="auto"/>
              <w:rPr>
                <w:rFonts w:ascii="Arial" w:hAnsi="Arial" w:cs="Arial"/>
                <w:lang w:val="sk-SK"/>
              </w:rPr>
            </w:pPr>
            <w:r w:rsidRPr="00736C14">
              <w:rPr>
                <w:rFonts w:ascii="Arial" w:hAnsi="Arial" w:cs="Arial"/>
                <w:lang w:val="sk-SK"/>
              </w:rPr>
              <w:t xml:space="preserve">Osobné údaje, ktoré o </w:t>
            </w:r>
            <w:r w:rsidR="005E0250" w:rsidRPr="00736C14">
              <w:rPr>
                <w:rFonts w:ascii="Arial" w:hAnsi="Arial" w:cs="Arial"/>
                <w:lang w:val="sk-SK"/>
              </w:rPr>
              <w:t>Vás môžeme zhromažďovať, ak po</w:t>
            </w:r>
            <w:r w:rsidR="009A1FD4">
              <w:rPr>
                <w:rFonts w:ascii="Arial" w:hAnsi="Arial" w:cs="Arial"/>
                <w:lang w:val="sk-SK"/>
              </w:rPr>
              <w:t xml:space="preserve">ložíte </w:t>
            </w:r>
            <w:r w:rsidR="009A1FD4" w:rsidRPr="00736C14">
              <w:rPr>
                <w:rFonts w:ascii="Arial" w:hAnsi="Arial" w:cs="Arial"/>
                <w:lang w:val="sk-SK"/>
              </w:rPr>
              <w:t>medicínsk</w:t>
            </w:r>
            <w:r w:rsidR="009A1FD4">
              <w:rPr>
                <w:rFonts w:ascii="Arial" w:hAnsi="Arial" w:cs="Arial"/>
                <w:lang w:val="sk-SK"/>
              </w:rPr>
              <w:t>u</w:t>
            </w:r>
            <w:r w:rsidR="009A1FD4" w:rsidRPr="00736C14">
              <w:rPr>
                <w:rFonts w:ascii="Arial" w:hAnsi="Arial" w:cs="Arial"/>
                <w:lang w:val="sk-SK"/>
              </w:rPr>
              <w:t xml:space="preserve"> </w:t>
            </w:r>
            <w:r w:rsidR="009A1FD4">
              <w:rPr>
                <w:rFonts w:ascii="Arial" w:hAnsi="Arial" w:cs="Arial"/>
                <w:lang w:val="sk-SK"/>
              </w:rPr>
              <w:t>otázku</w:t>
            </w:r>
            <w:r w:rsidR="005E0250" w:rsidRPr="00736C14">
              <w:rPr>
                <w:rFonts w:ascii="Arial" w:hAnsi="Arial" w:cs="Arial"/>
                <w:lang w:val="sk-SK"/>
              </w:rPr>
              <w:t>, sú nasledujúce:</w:t>
            </w:r>
          </w:p>
          <w:p w14:paraId="019B5A23" w14:textId="77777777" w:rsidR="005E0250" w:rsidRPr="00736C14" w:rsidRDefault="005E0250" w:rsidP="008F0772">
            <w:pPr>
              <w:pStyle w:val="Odstavecseseznamem"/>
              <w:numPr>
                <w:ilvl w:val="0"/>
                <w:numId w:val="7"/>
              </w:numPr>
              <w:spacing w:before="100" w:beforeAutospacing="1" w:after="100" w:afterAutospacing="1" w:line="240" w:lineRule="auto"/>
              <w:jc w:val="both"/>
              <w:rPr>
                <w:rFonts w:ascii="Arial" w:hAnsi="Arial" w:cs="Arial"/>
                <w:lang w:val="sk-SK"/>
              </w:rPr>
            </w:pPr>
            <w:r w:rsidRPr="00736C14">
              <w:rPr>
                <w:rFonts w:ascii="Arial" w:hAnsi="Arial" w:cs="Arial"/>
                <w:lang w:val="sk-SK"/>
              </w:rPr>
              <w:t>Meno</w:t>
            </w:r>
          </w:p>
          <w:p w14:paraId="3FDDAD2F" w14:textId="77777777" w:rsidR="005E0250" w:rsidRPr="00736C14" w:rsidRDefault="005E0250" w:rsidP="0062269B">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Kontaktné údaje</w:t>
            </w:r>
          </w:p>
          <w:p w14:paraId="3649ADF5" w14:textId="77777777" w:rsidR="005E0250" w:rsidRPr="00736C14" w:rsidRDefault="005E0250" w:rsidP="0062269B">
            <w:pPr>
              <w:pStyle w:val="Odstavecseseznamem"/>
              <w:numPr>
                <w:ilvl w:val="0"/>
                <w:numId w:val="7"/>
              </w:numPr>
              <w:spacing w:before="100" w:beforeAutospacing="1" w:after="100" w:afterAutospacing="1" w:line="240" w:lineRule="auto"/>
              <w:rPr>
                <w:rFonts w:ascii="Arial" w:hAnsi="Arial" w:cs="Arial"/>
                <w:lang w:val="sk-SK"/>
              </w:rPr>
            </w:pPr>
            <w:r w:rsidRPr="00736C14">
              <w:rPr>
                <w:rFonts w:ascii="Arial" w:hAnsi="Arial" w:cs="Arial"/>
                <w:lang w:val="sk-SK"/>
              </w:rPr>
              <w:t>Profesia (pre stanovenie otázok ohľadom požadovaných informácií, v závislosti na vašom predpokladanom lekárskom vzdelaní)</w:t>
            </w:r>
          </w:p>
          <w:p w14:paraId="0DFB3E93" w14:textId="77777777" w:rsidR="005E0250" w:rsidRPr="00736C14" w:rsidRDefault="005E0250" w:rsidP="0062269B">
            <w:pPr>
              <w:pStyle w:val="Odstavecseseznamem"/>
              <w:numPr>
                <w:ilvl w:val="0"/>
                <w:numId w:val="8"/>
              </w:numPr>
              <w:spacing w:before="100" w:beforeAutospacing="1" w:after="100" w:afterAutospacing="1" w:line="240" w:lineRule="auto"/>
              <w:rPr>
                <w:rFonts w:ascii="Arial" w:hAnsi="Arial" w:cs="Arial"/>
                <w:lang w:val="sk-SK"/>
              </w:rPr>
            </w:pPr>
            <w:r w:rsidRPr="00736C14">
              <w:rPr>
                <w:rFonts w:ascii="Arial" w:hAnsi="Arial" w:cs="Arial"/>
                <w:lang w:val="sk-SK"/>
              </w:rPr>
              <w:t>Vzťah k téme otázky.</w:t>
            </w:r>
          </w:p>
          <w:p w14:paraId="43A352B1" w14:textId="1836CCE9" w:rsidR="00BC7566" w:rsidRPr="00736C14" w:rsidRDefault="00BC7566" w:rsidP="001A1B50">
            <w:pPr>
              <w:spacing w:before="100" w:beforeAutospacing="1" w:after="100" w:afterAutospacing="1" w:line="240" w:lineRule="auto"/>
              <w:rPr>
                <w:rFonts w:ascii="Arial" w:hAnsi="Arial" w:cs="Arial"/>
                <w:lang w:val="sk-SK"/>
              </w:rPr>
            </w:pPr>
            <w:r w:rsidRPr="00736C14">
              <w:rPr>
                <w:rFonts w:ascii="Arial" w:hAnsi="Arial" w:cs="Arial"/>
                <w:lang w:val="sk-SK"/>
              </w:rPr>
              <w:t xml:space="preserve">Súhrn kategórií dotknutých osobných údajov: identifikačné údaje, kontaktné údaje, údaje týkajúce sa profesie, údaje týkajúce sa medicínskej otázky, súvisiace komunikácie, interné údaje pre označenie a sieťové identifikátory, logy a osobitné kategórie údajov v podobe údajov o zdravotnom stave potrebných na vyhodnotenie otázky a súvisiacich </w:t>
            </w:r>
            <w:r w:rsidR="00AE4DF2">
              <w:rPr>
                <w:rFonts w:ascii="Arial" w:hAnsi="Arial" w:cs="Arial"/>
                <w:lang w:val="sk-SK"/>
              </w:rPr>
              <w:t xml:space="preserve">zákonných </w:t>
            </w:r>
            <w:r w:rsidRPr="00736C14">
              <w:rPr>
                <w:rFonts w:ascii="Arial" w:hAnsi="Arial" w:cs="Arial"/>
                <w:lang w:val="sk-SK"/>
              </w:rPr>
              <w:t xml:space="preserve">povinností </w:t>
            </w:r>
            <w:r w:rsidR="00AE4DF2">
              <w:rPr>
                <w:rFonts w:ascii="Arial" w:hAnsi="Arial" w:cs="Arial"/>
                <w:lang w:val="sk-SK"/>
              </w:rPr>
              <w:t>prevádzkovateľa</w:t>
            </w:r>
            <w:r w:rsidRPr="00736C14">
              <w:rPr>
                <w:rFonts w:ascii="Arial" w:hAnsi="Arial" w:cs="Arial"/>
                <w:lang w:val="sk-SK"/>
              </w:rPr>
              <w:t>.</w:t>
            </w:r>
          </w:p>
        </w:tc>
        <w:tc>
          <w:tcPr>
            <w:tcW w:w="2338" w:type="dxa"/>
          </w:tcPr>
          <w:p w14:paraId="14BAD857" w14:textId="72E0ABBC" w:rsidR="0062269B" w:rsidRPr="00736C14" w:rsidRDefault="0062269B" w:rsidP="0062269B">
            <w:pPr>
              <w:spacing w:before="100" w:beforeAutospacing="1" w:after="100" w:afterAutospacing="1" w:line="240" w:lineRule="auto"/>
              <w:rPr>
                <w:rFonts w:ascii="Arial" w:hAnsi="Arial" w:cs="Arial"/>
                <w:lang w:val="sk-SK"/>
              </w:rPr>
            </w:pPr>
            <w:r w:rsidRPr="00736C14">
              <w:rPr>
                <w:rFonts w:ascii="Arial" w:hAnsi="Arial" w:cs="Arial"/>
                <w:lang w:val="sk-SK"/>
              </w:rPr>
              <w:t xml:space="preserve">Osobné údaje, ktoré o Vás môžeme zhromažďovať, ak podávate hlásenia týkajúce sa kvality </w:t>
            </w:r>
            <w:r w:rsidR="00F328CE" w:rsidRPr="00736C14">
              <w:rPr>
                <w:rFonts w:ascii="Arial" w:hAnsi="Arial" w:cs="Arial"/>
                <w:lang w:val="sk-SK"/>
              </w:rPr>
              <w:t xml:space="preserve">nášho </w:t>
            </w:r>
            <w:r w:rsidRPr="00736C14">
              <w:rPr>
                <w:rFonts w:ascii="Arial" w:hAnsi="Arial" w:cs="Arial"/>
                <w:lang w:val="sk-SK"/>
              </w:rPr>
              <w:t>produktu, sú nasledujúce:</w:t>
            </w:r>
          </w:p>
          <w:p w14:paraId="3E18AAC2" w14:textId="77777777" w:rsidR="005E0250" w:rsidRPr="00736C14" w:rsidRDefault="005E0250" w:rsidP="008F0772">
            <w:pPr>
              <w:pStyle w:val="Odstavecseseznamem"/>
              <w:numPr>
                <w:ilvl w:val="0"/>
                <w:numId w:val="8"/>
              </w:numPr>
              <w:spacing w:before="100" w:beforeAutospacing="1" w:after="100" w:afterAutospacing="1" w:line="240" w:lineRule="auto"/>
              <w:jc w:val="both"/>
              <w:rPr>
                <w:rFonts w:ascii="Arial" w:hAnsi="Arial" w:cs="Arial"/>
                <w:lang w:val="sk-SK"/>
              </w:rPr>
            </w:pPr>
            <w:r w:rsidRPr="00736C14">
              <w:rPr>
                <w:rFonts w:ascii="Arial" w:hAnsi="Arial" w:cs="Arial"/>
                <w:lang w:val="sk-SK"/>
              </w:rPr>
              <w:t>Meno</w:t>
            </w:r>
          </w:p>
          <w:p w14:paraId="535B9FA1" w14:textId="77777777" w:rsidR="005E0250" w:rsidRPr="00736C14" w:rsidRDefault="005E0250" w:rsidP="008F0772">
            <w:pPr>
              <w:pStyle w:val="Odstavecseseznamem"/>
              <w:numPr>
                <w:ilvl w:val="0"/>
                <w:numId w:val="8"/>
              </w:numPr>
              <w:spacing w:before="100" w:beforeAutospacing="1" w:after="100" w:afterAutospacing="1" w:line="240" w:lineRule="auto"/>
              <w:jc w:val="both"/>
              <w:rPr>
                <w:rFonts w:ascii="Arial" w:hAnsi="Arial" w:cs="Arial"/>
                <w:lang w:val="sk-SK"/>
              </w:rPr>
            </w:pPr>
            <w:r w:rsidRPr="00736C14">
              <w:rPr>
                <w:rFonts w:ascii="Arial" w:hAnsi="Arial" w:cs="Arial"/>
                <w:lang w:val="sk-SK"/>
              </w:rPr>
              <w:t>Kontaktné údaje</w:t>
            </w:r>
          </w:p>
          <w:p w14:paraId="7D07C471" w14:textId="0275FFFF" w:rsidR="005E0250" w:rsidRPr="00736C14" w:rsidRDefault="005E0250" w:rsidP="0062269B">
            <w:pPr>
              <w:pStyle w:val="Odstavecseseznamem"/>
              <w:numPr>
                <w:ilvl w:val="0"/>
                <w:numId w:val="8"/>
              </w:numPr>
              <w:spacing w:before="100" w:beforeAutospacing="1" w:after="100" w:afterAutospacing="1" w:line="240" w:lineRule="auto"/>
              <w:rPr>
                <w:rFonts w:ascii="Arial" w:hAnsi="Arial" w:cs="Arial"/>
                <w:lang w:val="sk-SK"/>
              </w:rPr>
            </w:pPr>
            <w:r w:rsidRPr="00736C14">
              <w:rPr>
                <w:rFonts w:ascii="Arial" w:hAnsi="Arial" w:cs="Arial"/>
                <w:lang w:val="sk-SK"/>
              </w:rPr>
              <w:t>Profesia (pre stanovenie otázok, ktoré Vám budú položené ohľadom sťažnosti na náš produkt, v závislosti od predpokladanej úrovne Vašich lekárskych znalostí)</w:t>
            </w:r>
          </w:p>
          <w:p w14:paraId="6A868074" w14:textId="77777777" w:rsidR="005E0250" w:rsidRPr="00736C14" w:rsidRDefault="005E0250" w:rsidP="008F0772">
            <w:pPr>
              <w:pStyle w:val="Odstavecseseznamem"/>
              <w:numPr>
                <w:ilvl w:val="0"/>
                <w:numId w:val="8"/>
              </w:numPr>
              <w:spacing w:before="100" w:beforeAutospacing="1" w:after="100" w:afterAutospacing="1" w:line="240" w:lineRule="auto"/>
              <w:jc w:val="both"/>
              <w:rPr>
                <w:rFonts w:ascii="Arial" w:hAnsi="Arial" w:cs="Arial"/>
                <w:lang w:val="sk-SK"/>
              </w:rPr>
            </w:pPr>
            <w:r w:rsidRPr="00736C14">
              <w:rPr>
                <w:rFonts w:ascii="Arial" w:hAnsi="Arial" w:cs="Arial"/>
                <w:lang w:val="sk-SK"/>
              </w:rPr>
              <w:t>Vzťah k predmetu sťažnosti.</w:t>
            </w:r>
          </w:p>
          <w:p w14:paraId="2E0824E7" w14:textId="3B4E3396" w:rsidR="00BC7566" w:rsidRPr="00736C14" w:rsidRDefault="00BC7566" w:rsidP="001A1B50">
            <w:pPr>
              <w:spacing w:before="100" w:beforeAutospacing="1" w:after="100" w:afterAutospacing="1" w:line="240" w:lineRule="auto"/>
              <w:jc w:val="both"/>
              <w:rPr>
                <w:rFonts w:ascii="Arial" w:hAnsi="Arial" w:cs="Arial"/>
                <w:lang w:val="sk-SK"/>
              </w:rPr>
            </w:pPr>
            <w:r w:rsidRPr="00736C14">
              <w:rPr>
                <w:rFonts w:ascii="Arial" w:hAnsi="Arial" w:cs="Arial"/>
                <w:lang w:val="sk-SK"/>
              </w:rPr>
              <w:t xml:space="preserve">Súhrn kategórií dotknutých osobných údajov: identifikačné údaje, kontaktné údaje, údaje týkajúce sa sťažnosti, súvisiace komunikácie, interné údaje pre označenie a sieťové identifikátory, logy a osobitné kategórie údajov vo forme údajov o zdravotnom stave potrebných na vyhodnotenie sťažnosti a súvisiacich </w:t>
            </w:r>
            <w:r w:rsidR="00AE4DF2">
              <w:rPr>
                <w:rFonts w:ascii="Arial" w:hAnsi="Arial" w:cs="Arial"/>
                <w:lang w:val="sk-SK"/>
              </w:rPr>
              <w:t>zákonných</w:t>
            </w:r>
            <w:r w:rsidRPr="00736C14">
              <w:rPr>
                <w:rFonts w:ascii="Arial" w:hAnsi="Arial" w:cs="Arial"/>
                <w:lang w:val="sk-SK"/>
              </w:rPr>
              <w:t xml:space="preserve"> povinností </w:t>
            </w:r>
            <w:r w:rsidR="00AE4DF2">
              <w:rPr>
                <w:rFonts w:ascii="Arial" w:hAnsi="Arial" w:cs="Arial"/>
                <w:lang w:val="sk-SK"/>
              </w:rPr>
              <w:t>prevádzkovateľa</w:t>
            </w:r>
            <w:r w:rsidRPr="00736C14">
              <w:rPr>
                <w:rFonts w:ascii="Arial" w:hAnsi="Arial" w:cs="Arial"/>
                <w:lang w:val="sk-SK"/>
              </w:rPr>
              <w:t>.</w:t>
            </w:r>
          </w:p>
        </w:tc>
      </w:tr>
      <w:tr w:rsidR="005E0250" w:rsidRPr="00736C14" w14:paraId="4A8184BB" w14:textId="77777777">
        <w:trPr>
          <w:trHeight w:val="689"/>
        </w:trPr>
        <w:tc>
          <w:tcPr>
            <w:tcW w:w="2337" w:type="dxa"/>
          </w:tcPr>
          <w:p w14:paraId="69490238" w14:textId="5F2A5266" w:rsidR="005E0250" w:rsidRPr="00736C14" w:rsidRDefault="002F4A27" w:rsidP="002F4A27">
            <w:pPr>
              <w:spacing w:before="100" w:beforeAutospacing="1" w:after="100" w:afterAutospacing="1" w:line="240" w:lineRule="auto"/>
              <w:rPr>
                <w:rFonts w:ascii="Arial" w:hAnsi="Arial" w:cs="Arial"/>
                <w:i/>
                <w:lang w:val="sk-SK"/>
              </w:rPr>
            </w:pPr>
            <w:r w:rsidRPr="00736C14">
              <w:rPr>
                <w:rFonts w:ascii="Arial" w:hAnsi="Arial" w:cs="Arial"/>
                <w:b/>
                <w:lang w:val="sk-SK"/>
              </w:rPr>
              <w:lastRenderedPageBreak/>
              <w:t xml:space="preserve">Na aké účely zhromažďujeme Vaše osobné údaje </w:t>
            </w:r>
            <w:r w:rsidRPr="00736C14">
              <w:rPr>
                <w:rFonts w:ascii="Arial" w:hAnsi="Arial" w:cs="Arial"/>
                <w:i/>
                <w:lang w:val="sk-SK"/>
              </w:rPr>
              <w:t>?</w:t>
            </w:r>
          </w:p>
        </w:tc>
        <w:tc>
          <w:tcPr>
            <w:tcW w:w="2337" w:type="dxa"/>
          </w:tcPr>
          <w:p w14:paraId="01958976" w14:textId="3B9B5B50" w:rsidR="00AB534E" w:rsidRPr="00736C14" w:rsidRDefault="0062269B" w:rsidP="0062269B">
            <w:pPr>
              <w:spacing w:before="100" w:beforeAutospacing="1" w:after="100" w:afterAutospacing="1" w:line="240" w:lineRule="auto"/>
              <w:rPr>
                <w:rFonts w:ascii="Arial" w:hAnsi="Arial" w:cs="Arial"/>
                <w:lang w:val="sk-SK"/>
              </w:rPr>
            </w:pPr>
            <w:r w:rsidRPr="00736C14">
              <w:rPr>
                <w:rFonts w:ascii="Arial" w:hAnsi="Arial" w:cs="Arial"/>
                <w:lang w:val="sk-SK"/>
              </w:rPr>
              <w:t>Spracovávanie a vyhodnotenie hlásenia nežiaducich príhod ohľadom našich produktov.</w:t>
            </w:r>
          </w:p>
          <w:p w14:paraId="40370FE6" w14:textId="421DDE97" w:rsidR="005E0250" w:rsidRPr="00736C14" w:rsidRDefault="005E0250" w:rsidP="0062269B">
            <w:pPr>
              <w:spacing w:before="100" w:beforeAutospacing="1" w:after="100" w:afterAutospacing="1" w:line="240" w:lineRule="auto"/>
              <w:rPr>
                <w:rFonts w:ascii="Arial" w:hAnsi="Arial" w:cs="Arial"/>
                <w:lang w:val="sk-SK"/>
              </w:rPr>
            </w:pPr>
            <w:r w:rsidRPr="00736C14">
              <w:rPr>
                <w:rFonts w:ascii="Arial" w:hAnsi="Arial" w:cs="Arial"/>
                <w:lang w:val="sk-SK"/>
              </w:rPr>
              <w:t xml:space="preserve">Farmakovigilancia a súvisiace právne predpisy nám nariaďujú zabezpečiť, aby bolo možné nežiaduce </w:t>
            </w:r>
            <w:r w:rsidR="00B923E7" w:rsidRPr="00736C14">
              <w:rPr>
                <w:rFonts w:ascii="Arial" w:hAnsi="Arial" w:cs="Arial"/>
                <w:lang w:val="sk-SK"/>
              </w:rPr>
              <w:t xml:space="preserve">príhody spätne dohľadať a informácie o nich boli k dispozícii pre následné ďalšie vyšetrovanie. Preto musíme uchovávať dostatočné informácie o osobe, ktorá nahlásila nežiaducu príhodu, aby sme </w:t>
            </w:r>
            <w:r w:rsidR="00AE4DF2">
              <w:rPr>
                <w:rFonts w:ascii="Arial" w:hAnsi="Arial" w:cs="Arial"/>
                <w:lang w:val="sk-SK"/>
              </w:rPr>
              <w:t>V</w:t>
            </w:r>
            <w:r w:rsidR="00AE4DF2" w:rsidRPr="00736C14">
              <w:rPr>
                <w:rFonts w:ascii="Arial" w:hAnsi="Arial" w:cs="Arial"/>
                <w:lang w:val="sk-SK"/>
              </w:rPr>
              <w:t xml:space="preserve">ás </w:t>
            </w:r>
            <w:r w:rsidR="00B923E7" w:rsidRPr="00736C14">
              <w:rPr>
                <w:rFonts w:ascii="Arial" w:hAnsi="Arial" w:cs="Arial"/>
                <w:lang w:val="sk-SK"/>
              </w:rPr>
              <w:t>mohli kontaktovať potom, čo sme hlásenie o nežiaducej príhode dostali.</w:t>
            </w:r>
          </w:p>
        </w:tc>
        <w:tc>
          <w:tcPr>
            <w:tcW w:w="2338" w:type="dxa"/>
          </w:tcPr>
          <w:p w14:paraId="428C34C7" w14:textId="2B2D227B" w:rsidR="005E0250" w:rsidRPr="00736C14" w:rsidRDefault="0062269B" w:rsidP="0062269B">
            <w:pPr>
              <w:spacing w:before="100" w:beforeAutospacing="1" w:after="100" w:afterAutospacing="1" w:line="240" w:lineRule="auto"/>
              <w:rPr>
                <w:rFonts w:ascii="Arial" w:hAnsi="Arial" w:cs="Arial"/>
                <w:lang w:val="sk-SK"/>
              </w:rPr>
            </w:pPr>
            <w:r w:rsidRPr="00736C14">
              <w:rPr>
                <w:rFonts w:ascii="Arial" w:hAnsi="Arial" w:cs="Arial"/>
                <w:lang w:val="sk-SK"/>
              </w:rPr>
              <w:t xml:space="preserve">Spracovanie a odpovedanie na všetky </w:t>
            </w:r>
            <w:r w:rsidR="005E0250" w:rsidRPr="00736C14">
              <w:rPr>
                <w:rFonts w:ascii="Arial" w:hAnsi="Arial" w:cs="Arial"/>
                <w:lang w:val="sk-SK"/>
              </w:rPr>
              <w:t>medicínske otázky.</w:t>
            </w:r>
          </w:p>
        </w:tc>
        <w:tc>
          <w:tcPr>
            <w:tcW w:w="2338" w:type="dxa"/>
          </w:tcPr>
          <w:p w14:paraId="04D3B03B" w14:textId="1521A4E4" w:rsidR="005E0250" w:rsidRPr="00736C14" w:rsidRDefault="0062269B" w:rsidP="0062269B">
            <w:pPr>
              <w:spacing w:before="100" w:beforeAutospacing="1" w:after="100" w:afterAutospacing="1" w:line="240" w:lineRule="auto"/>
              <w:rPr>
                <w:rFonts w:ascii="Arial" w:hAnsi="Arial" w:cs="Arial"/>
                <w:lang w:val="sk-SK"/>
              </w:rPr>
            </w:pPr>
            <w:r w:rsidRPr="00736C14">
              <w:rPr>
                <w:rFonts w:ascii="Arial" w:hAnsi="Arial" w:cs="Arial"/>
                <w:lang w:val="sk-SK"/>
              </w:rPr>
              <w:t>Spracovanie a odpovedanie na Vaše sťažnosti týkajúce sa kvality a plnenia požiadaviek na kontrolu kvality našich produktov.</w:t>
            </w:r>
          </w:p>
          <w:p w14:paraId="5F4DE61B" w14:textId="5496F1CA" w:rsidR="005E0250" w:rsidRPr="00736C14" w:rsidRDefault="005E0250" w:rsidP="0062269B">
            <w:pPr>
              <w:spacing w:before="100" w:beforeAutospacing="1" w:after="100" w:afterAutospacing="1" w:line="240" w:lineRule="auto"/>
              <w:rPr>
                <w:rFonts w:ascii="Arial" w:hAnsi="Arial" w:cs="Arial"/>
                <w:lang w:val="sk-SK"/>
              </w:rPr>
            </w:pPr>
            <w:r w:rsidRPr="00736C14">
              <w:rPr>
                <w:rFonts w:ascii="Arial" w:hAnsi="Arial" w:cs="Arial"/>
                <w:lang w:val="sk-SK"/>
              </w:rPr>
              <w:t xml:space="preserve">Zákon o liekoch a súvisiace </w:t>
            </w:r>
            <w:r w:rsidR="00AE4DF2">
              <w:rPr>
                <w:rFonts w:ascii="Arial" w:hAnsi="Arial" w:cs="Arial"/>
                <w:lang w:val="sk-SK"/>
              </w:rPr>
              <w:t xml:space="preserve">právne </w:t>
            </w:r>
            <w:r w:rsidRPr="00736C14">
              <w:rPr>
                <w:rFonts w:ascii="Arial" w:hAnsi="Arial" w:cs="Arial"/>
                <w:lang w:val="sk-SK"/>
              </w:rPr>
              <w:t xml:space="preserve">predpisy nám ukladajú povinnosť zabezpečiť, aby boli </w:t>
            </w:r>
            <w:r w:rsidR="0062269B" w:rsidRPr="00736C14">
              <w:rPr>
                <w:rFonts w:ascii="Arial" w:hAnsi="Arial" w:cs="Arial"/>
                <w:lang w:val="sk-SK"/>
              </w:rPr>
              <w:t xml:space="preserve">sťažnosti na kvalitu </w:t>
            </w:r>
            <w:r w:rsidR="00AE4DF2">
              <w:rPr>
                <w:rFonts w:ascii="Arial" w:hAnsi="Arial" w:cs="Arial"/>
                <w:lang w:val="sk-SK"/>
              </w:rPr>
              <w:t xml:space="preserve">dohľadateľné </w:t>
            </w:r>
            <w:r w:rsidR="0062269B" w:rsidRPr="00736C14">
              <w:rPr>
                <w:rFonts w:ascii="Arial" w:hAnsi="Arial" w:cs="Arial"/>
                <w:lang w:val="sk-SK"/>
              </w:rPr>
              <w:t>a</w:t>
            </w:r>
            <w:r w:rsidR="00AE4DF2">
              <w:rPr>
                <w:rFonts w:ascii="Arial" w:hAnsi="Arial" w:cs="Arial"/>
                <w:lang w:val="sk-SK"/>
              </w:rPr>
              <w:t xml:space="preserve"> </w:t>
            </w:r>
            <w:r w:rsidR="0062269B" w:rsidRPr="00736C14">
              <w:rPr>
                <w:rFonts w:ascii="Arial" w:hAnsi="Arial" w:cs="Arial"/>
                <w:lang w:val="sk-SK"/>
              </w:rPr>
              <w:t xml:space="preserve">k dispozícii pre následné sledovanie. Preto musíme mať dostatok informácií o ohlasovateľoch, aby sme </w:t>
            </w:r>
            <w:r w:rsidR="00AE4DF2">
              <w:rPr>
                <w:rFonts w:ascii="Arial" w:hAnsi="Arial" w:cs="Arial"/>
                <w:lang w:val="sk-SK"/>
              </w:rPr>
              <w:t>V</w:t>
            </w:r>
            <w:r w:rsidR="00AE4DF2" w:rsidRPr="00736C14">
              <w:rPr>
                <w:rFonts w:ascii="Arial" w:hAnsi="Arial" w:cs="Arial"/>
                <w:lang w:val="sk-SK"/>
              </w:rPr>
              <w:t xml:space="preserve">ás </w:t>
            </w:r>
            <w:r w:rsidR="0062269B" w:rsidRPr="00736C14">
              <w:rPr>
                <w:rFonts w:ascii="Arial" w:hAnsi="Arial" w:cs="Arial"/>
                <w:lang w:val="sk-SK"/>
              </w:rPr>
              <w:t>mohli kontaktovať po tom, čo sme dostali hlásenie o sťažnosti na kvalitu našich produktov.</w:t>
            </w:r>
          </w:p>
        </w:tc>
      </w:tr>
      <w:tr w:rsidR="005E0250" w:rsidRPr="00736C14" w14:paraId="6B96E591" w14:textId="77777777">
        <w:tc>
          <w:tcPr>
            <w:tcW w:w="2337" w:type="dxa"/>
          </w:tcPr>
          <w:p w14:paraId="256A3748" w14:textId="3DC6C207" w:rsidR="005E0250" w:rsidRPr="00736C14" w:rsidRDefault="005E0250" w:rsidP="002F4A27">
            <w:pPr>
              <w:spacing w:before="100" w:beforeAutospacing="1" w:after="100" w:afterAutospacing="1" w:line="240" w:lineRule="auto"/>
              <w:rPr>
                <w:rFonts w:ascii="Arial" w:hAnsi="Arial" w:cs="Arial"/>
                <w:b/>
                <w:lang w:val="sk-SK"/>
              </w:rPr>
            </w:pPr>
            <w:r w:rsidRPr="00736C14">
              <w:rPr>
                <w:rFonts w:ascii="Arial" w:hAnsi="Arial" w:cs="Arial"/>
                <w:b/>
                <w:lang w:val="sk-SK"/>
              </w:rPr>
              <w:t xml:space="preserve">Na </w:t>
            </w:r>
            <w:r w:rsidR="002F4A27" w:rsidRPr="00736C14">
              <w:rPr>
                <w:rFonts w:ascii="Arial" w:hAnsi="Arial" w:cs="Arial"/>
                <w:b/>
                <w:lang w:val="sk-SK"/>
              </w:rPr>
              <w:t xml:space="preserve">základe akého právneho </w:t>
            </w:r>
            <w:r w:rsidR="00AE4DF2">
              <w:rPr>
                <w:rFonts w:ascii="Arial" w:hAnsi="Arial" w:cs="Arial"/>
                <w:b/>
                <w:lang w:val="sk-SK"/>
              </w:rPr>
              <w:t xml:space="preserve">základu </w:t>
            </w:r>
            <w:r w:rsidR="002F4A27" w:rsidRPr="00736C14">
              <w:rPr>
                <w:rFonts w:ascii="Arial" w:hAnsi="Arial" w:cs="Arial"/>
                <w:b/>
                <w:lang w:val="sk-SK"/>
              </w:rPr>
              <w:t>spracovávame Vaše osobné údaje (EÚ)?</w:t>
            </w:r>
          </w:p>
        </w:tc>
        <w:tc>
          <w:tcPr>
            <w:tcW w:w="2337" w:type="dxa"/>
          </w:tcPr>
          <w:p w14:paraId="1666FFD6" w14:textId="3F6A0FAE" w:rsidR="005E0250" w:rsidRPr="00736C14" w:rsidRDefault="003F7173" w:rsidP="0062269B">
            <w:pPr>
              <w:spacing w:before="100" w:beforeAutospacing="1" w:after="100" w:afterAutospacing="1" w:line="240" w:lineRule="auto"/>
              <w:rPr>
                <w:rFonts w:ascii="Arial" w:hAnsi="Arial" w:cs="Arial"/>
                <w:lang w:val="sk-SK"/>
              </w:rPr>
            </w:pPr>
            <w:r w:rsidRPr="003F7173">
              <w:rPr>
                <w:rFonts w:ascii="Arial" w:hAnsi="Arial" w:cs="Arial"/>
                <w:u w:val="single"/>
                <w:lang w:val="sk-SK"/>
              </w:rPr>
              <w:t>EEA:</w:t>
            </w:r>
            <w:r>
              <w:rPr>
                <w:rFonts w:ascii="Arial" w:hAnsi="Arial" w:cs="Arial"/>
                <w:lang w:val="sk-SK"/>
              </w:rPr>
              <w:t xml:space="preserve"> </w:t>
            </w:r>
            <w:r w:rsidR="005E0250" w:rsidRPr="00736C14">
              <w:rPr>
                <w:rFonts w:ascii="Arial" w:hAnsi="Arial" w:cs="Arial"/>
                <w:lang w:val="sk-SK"/>
              </w:rPr>
              <w:t>Teva má zákonnú povinnosť podľa platných právnych predpisov o farmakovigilancii, vrátane ustanovení o dobrej farmakovigilančnej praxi, zhromažďovať špecifické dáta z dôvodov verejného záujmu v oblasti verejného zdravia (v E</w:t>
            </w:r>
            <w:r>
              <w:rPr>
                <w:rFonts w:ascii="Arial" w:hAnsi="Arial" w:cs="Arial"/>
                <w:lang w:val="sk-SK"/>
              </w:rPr>
              <w:t>EA</w:t>
            </w:r>
            <w:r w:rsidR="005E0250" w:rsidRPr="00736C14">
              <w:rPr>
                <w:rFonts w:ascii="Arial" w:hAnsi="Arial" w:cs="Arial"/>
                <w:lang w:val="sk-SK"/>
              </w:rPr>
              <w:t xml:space="preserve">, GDPR </w:t>
            </w:r>
            <w:r w:rsidR="00AE4DF2" w:rsidRPr="00736C14">
              <w:rPr>
                <w:rFonts w:ascii="Arial" w:hAnsi="Arial" w:cs="Arial"/>
                <w:lang w:val="sk-SK"/>
              </w:rPr>
              <w:t>čl</w:t>
            </w:r>
            <w:r w:rsidR="00AE4DF2">
              <w:rPr>
                <w:rFonts w:ascii="Arial" w:hAnsi="Arial" w:cs="Arial"/>
                <w:lang w:val="sk-SK"/>
              </w:rPr>
              <w:t>.</w:t>
            </w:r>
            <w:r w:rsidR="00AE4DF2" w:rsidRPr="00736C14">
              <w:rPr>
                <w:rFonts w:ascii="Arial" w:hAnsi="Arial" w:cs="Arial"/>
                <w:lang w:val="sk-SK"/>
              </w:rPr>
              <w:t xml:space="preserve"> </w:t>
            </w:r>
            <w:r w:rsidR="005E0250" w:rsidRPr="00736C14">
              <w:rPr>
                <w:rFonts w:ascii="Arial" w:hAnsi="Arial" w:cs="Arial"/>
                <w:lang w:val="sk-SK"/>
              </w:rPr>
              <w:t>6 ods. 1 písm. c) a</w:t>
            </w:r>
            <w:r w:rsidR="00AE4DF2">
              <w:rPr>
                <w:rFonts w:ascii="Arial" w:hAnsi="Arial" w:cs="Arial"/>
                <w:lang w:val="sk-SK"/>
              </w:rPr>
              <w:t> </w:t>
            </w:r>
            <w:r w:rsidR="005E0250" w:rsidRPr="00736C14">
              <w:rPr>
                <w:rFonts w:ascii="Arial" w:hAnsi="Arial" w:cs="Arial"/>
                <w:lang w:val="sk-SK"/>
              </w:rPr>
              <w:t>čl</w:t>
            </w:r>
            <w:r w:rsidR="00AE4DF2">
              <w:rPr>
                <w:rFonts w:ascii="Arial" w:hAnsi="Arial" w:cs="Arial"/>
                <w:lang w:val="sk-SK"/>
              </w:rPr>
              <w:t>.</w:t>
            </w:r>
            <w:r w:rsidR="005E0250" w:rsidRPr="00736C14">
              <w:rPr>
                <w:rFonts w:ascii="Arial" w:hAnsi="Arial" w:cs="Arial"/>
                <w:lang w:val="sk-SK"/>
              </w:rPr>
              <w:t xml:space="preserve"> 9 ods. 2 písm. i).</w:t>
            </w:r>
          </w:p>
          <w:p w14:paraId="2867A3B9" w14:textId="77777777" w:rsidR="003F7173" w:rsidRPr="003F7173" w:rsidRDefault="003F7173" w:rsidP="003F7173">
            <w:pPr>
              <w:spacing w:before="100" w:beforeAutospacing="1" w:after="100" w:afterAutospacing="1" w:line="240" w:lineRule="auto"/>
              <w:rPr>
                <w:rFonts w:ascii="Arial" w:hAnsi="Arial" w:cs="Arial"/>
                <w:lang w:val="sk-SK"/>
              </w:rPr>
            </w:pPr>
            <w:r w:rsidRPr="003F7173">
              <w:rPr>
                <w:rFonts w:ascii="Arial" w:hAnsi="Arial" w:cs="Arial"/>
                <w:u w:val="single"/>
                <w:lang w:val="sk-SK"/>
              </w:rPr>
              <w:t>Mimo EEA:</w:t>
            </w:r>
            <w:r>
              <w:rPr>
                <w:rFonts w:ascii="Arial" w:hAnsi="Arial" w:cs="Arial"/>
                <w:u w:val="single"/>
                <w:lang w:val="sk-SK"/>
              </w:rPr>
              <w:t xml:space="preserve"> </w:t>
            </w:r>
            <w:r w:rsidRPr="003F7173">
              <w:rPr>
                <w:rFonts w:ascii="Arial" w:hAnsi="Arial" w:cs="Arial"/>
                <w:lang w:val="sk-SK"/>
              </w:rPr>
              <w:t xml:space="preserve">Teva má podľa právnych predpisov o farmakovigilancii zákonnú povinnosť zhromažďovať konkrétne údaje z dôvodov verejného zdravia alebo ochrany života, zdravia alebo </w:t>
            </w:r>
            <w:r w:rsidRPr="003F7173">
              <w:rPr>
                <w:rFonts w:ascii="Arial" w:hAnsi="Arial" w:cs="Arial"/>
                <w:lang w:val="sk-SK"/>
              </w:rPr>
              <w:lastRenderedPageBreak/>
              <w:t>iných životne dôležitých záujmov jednotlivcov.</w:t>
            </w:r>
          </w:p>
          <w:p w14:paraId="488B535A" w14:textId="2B00AD0D" w:rsidR="00E7285A" w:rsidRPr="003F7173" w:rsidRDefault="003F7173" w:rsidP="003F7173">
            <w:pPr>
              <w:spacing w:before="100" w:beforeAutospacing="1" w:after="100" w:afterAutospacing="1" w:line="240" w:lineRule="auto"/>
              <w:rPr>
                <w:rFonts w:ascii="Arial" w:hAnsi="Arial" w:cs="Arial"/>
                <w:u w:val="single"/>
                <w:lang w:val="sk-SK"/>
              </w:rPr>
            </w:pPr>
            <w:r w:rsidRPr="003F7173">
              <w:rPr>
                <w:rFonts w:ascii="Arial" w:hAnsi="Arial" w:cs="Arial"/>
                <w:lang w:val="sk-SK"/>
              </w:rPr>
              <w:t>Pokiaľ neexistuje iný právny základ, spoliehame sa na váš a/alebo pacientov (výslovný) súhlas. Nie ste povinní nám poskytnúť vaše údaje alebo údaje pacienta, ani udeliť svoj súhlas. Ak sa rozhodnete poskytnúť nám osobné údaje, budeme považovať tento (výslovný) súhlas so spracovaním vašich údajov a údajov pacienta, ako je popísané v týchto zásadách ochrany osobných údajov. V závislosti od krajiny to môže zahŕňať súhlas so spracovaním všetkých alebo citlivých údajov, zdieľanie údajov s príjemcami alebo prenos údajov do zahraničia. Poskytnutím údajov o pacientovi potvrdzujete, že pacient (výslovne) súhlasil so spracovaním svojich údajov, ako je popísané v týchto zásadách ochrany osobných údajov, a že ste boli riadne oprávnení nám tieto údaje poskytnúť alebo udeliť súhlas so spracovaním údajov pacienta na ich mene (v súlade s platnými zákonmi).</w:t>
            </w:r>
          </w:p>
        </w:tc>
        <w:tc>
          <w:tcPr>
            <w:tcW w:w="2338" w:type="dxa"/>
          </w:tcPr>
          <w:p w14:paraId="6B2A907B" w14:textId="5CA200A7" w:rsidR="00D10D70" w:rsidRPr="00736C14" w:rsidRDefault="005E0250" w:rsidP="0062269B">
            <w:pPr>
              <w:spacing w:before="100" w:beforeAutospacing="1" w:after="100" w:afterAutospacing="1" w:line="240" w:lineRule="auto"/>
              <w:rPr>
                <w:rFonts w:ascii="Arial" w:hAnsi="Arial" w:cs="Arial"/>
                <w:lang w:val="sk-SK"/>
              </w:rPr>
            </w:pPr>
            <w:r w:rsidRPr="00736C14">
              <w:rPr>
                <w:rFonts w:ascii="Arial" w:hAnsi="Arial" w:cs="Arial"/>
                <w:lang w:val="sk-SK"/>
              </w:rPr>
              <w:lastRenderedPageBreak/>
              <w:t xml:space="preserve">Teva v niektorých prípadoch podlieha </w:t>
            </w:r>
            <w:r w:rsidR="00AE4DF2">
              <w:rPr>
                <w:rFonts w:ascii="Arial" w:hAnsi="Arial" w:cs="Arial"/>
                <w:lang w:val="sk-SK"/>
              </w:rPr>
              <w:t>zákonnej</w:t>
            </w:r>
            <w:r w:rsidR="00AE4DF2" w:rsidRPr="00736C14">
              <w:rPr>
                <w:rFonts w:ascii="Arial" w:hAnsi="Arial" w:cs="Arial"/>
                <w:lang w:val="sk-SK"/>
              </w:rPr>
              <w:t xml:space="preserve"> </w:t>
            </w:r>
            <w:r w:rsidRPr="00736C14">
              <w:rPr>
                <w:rFonts w:ascii="Arial" w:hAnsi="Arial" w:cs="Arial"/>
                <w:lang w:val="sk-SK"/>
              </w:rPr>
              <w:t xml:space="preserve">povinnosti reagovať na </w:t>
            </w:r>
            <w:r w:rsidR="00AE4DF2">
              <w:rPr>
                <w:rFonts w:ascii="Arial" w:hAnsi="Arial" w:cs="Arial"/>
                <w:lang w:val="sk-SK"/>
              </w:rPr>
              <w:t>V</w:t>
            </w:r>
            <w:r w:rsidR="00AE4DF2" w:rsidRPr="00736C14">
              <w:rPr>
                <w:rFonts w:ascii="Arial" w:hAnsi="Arial" w:cs="Arial"/>
                <w:lang w:val="sk-SK"/>
              </w:rPr>
              <w:t xml:space="preserve">aše </w:t>
            </w:r>
            <w:r w:rsidRPr="00736C14">
              <w:rPr>
                <w:rFonts w:ascii="Arial" w:hAnsi="Arial" w:cs="Arial"/>
                <w:lang w:val="sk-SK"/>
              </w:rPr>
              <w:t xml:space="preserve">žiadosti o bezpečnosť a kvalitu výrobku (EÚ GDPR článok 6 ods. 1 písm. c) a </w:t>
            </w:r>
            <w:r w:rsidR="00AE4DF2" w:rsidRPr="00736C14">
              <w:rPr>
                <w:rFonts w:ascii="Arial" w:hAnsi="Arial" w:cs="Arial"/>
                <w:lang w:val="sk-SK"/>
              </w:rPr>
              <w:t>čl</w:t>
            </w:r>
            <w:r w:rsidR="00AE4DF2">
              <w:rPr>
                <w:rFonts w:ascii="Arial" w:hAnsi="Arial" w:cs="Arial"/>
                <w:lang w:val="sk-SK"/>
              </w:rPr>
              <w:t xml:space="preserve">. </w:t>
            </w:r>
            <w:r w:rsidRPr="00736C14">
              <w:rPr>
                <w:rFonts w:ascii="Arial" w:hAnsi="Arial" w:cs="Arial"/>
                <w:lang w:val="sk-SK"/>
              </w:rPr>
              <w:t>9 ods. 2 písm. i)).</w:t>
            </w:r>
          </w:p>
          <w:p w14:paraId="1A7B5062" w14:textId="5A45F231" w:rsidR="005E0250" w:rsidRPr="00736C14" w:rsidRDefault="005E0250" w:rsidP="0062269B">
            <w:pPr>
              <w:spacing w:before="100" w:beforeAutospacing="1" w:after="100" w:afterAutospacing="1" w:line="240" w:lineRule="auto"/>
              <w:rPr>
                <w:rFonts w:ascii="Arial" w:hAnsi="Arial" w:cs="Arial"/>
                <w:u w:val="single"/>
                <w:lang w:val="sk-SK"/>
              </w:rPr>
            </w:pPr>
            <w:r w:rsidRPr="00736C14">
              <w:rPr>
                <w:rFonts w:ascii="Arial" w:hAnsi="Arial" w:cs="Arial"/>
                <w:lang w:val="sk-SK"/>
              </w:rPr>
              <w:t xml:space="preserve">V iných prípadoch sa spoliehame na naše oprávnené záujmy (EÚ GDPR </w:t>
            </w:r>
            <w:r w:rsidR="00AE4DF2" w:rsidRPr="00736C14">
              <w:rPr>
                <w:rFonts w:ascii="Arial" w:hAnsi="Arial" w:cs="Arial"/>
                <w:lang w:val="sk-SK"/>
              </w:rPr>
              <w:t>čl</w:t>
            </w:r>
            <w:r w:rsidR="00AE4DF2">
              <w:rPr>
                <w:rFonts w:ascii="Arial" w:hAnsi="Arial" w:cs="Arial"/>
                <w:lang w:val="sk-SK"/>
              </w:rPr>
              <w:t>.</w:t>
            </w:r>
            <w:r w:rsidRPr="00736C14">
              <w:rPr>
                <w:rFonts w:ascii="Arial" w:hAnsi="Arial" w:cs="Arial"/>
                <w:lang w:val="sk-SK"/>
              </w:rPr>
              <w:t xml:space="preserve"> 6 ods. 1 písm. f)) alebo na </w:t>
            </w:r>
            <w:r w:rsidR="00AE4DF2">
              <w:rPr>
                <w:rFonts w:ascii="Arial" w:hAnsi="Arial" w:cs="Arial"/>
                <w:lang w:val="sk-SK"/>
              </w:rPr>
              <w:t>V</w:t>
            </w:r>
            <w:r w:rsidR="00AE4DF2" w:rsidRPr="00736C14">
              <w:rPr>
                <w:rFonts w:ascii="Arial" w:hAnsi="Arial" w:cs="Arial"/>
                <w:lang w:val="sk-SK"/>
              </w:rPr>
              <w:t xml:space="preserve">áš </w:t>
            </w:r>
            <w:r w:rsidRPr="00736C14">
              <w:rPr>
                <w:rFonts w:ascii="Arial" w:hAnsi="Arial" w:cs="Arial"/>
                <w:lang w:val="sk-SK"/>
              </w:rPr>
              <w:t xml:space="preserve">súhlas (EÚ GDPR </w:t>
            </w:r>
            <w:r w:rsidR="00AE4DF2" w:rsidRPr="00736C14">
              <w:rPr>
                <w:rFonts w:ascii="Arial" w:hAnsi="Arial" w:cs="Arial"/>
                <w:lang w:val="sk-SK"/>
              </w:rPr>
              <w:t>čl</w:t>
            </w:r>
            <w:r w:rsidR="00AE4DF2">
              <w:rPr>
                <w:rFonts w:ascii="Arial" w:hAnsi="Arial" w:cs="Arial"/>
                <w:lang w:val="sk-SK"/>
              </w:rPr>
              <w:t>.</w:t>
            </w:r>
            <w:r w:rsidRPr="00736C14">
              <w:rPr>
                <w:rFonts w:ascii="Arial" w:hAnsi="Arial" w:cs="Arial"/>
                <w:lang w:val="sk-SK"/>
              </w:rPr>
              <w:t xml:space="preserve"> 6 ods. 1 písm. a) a </w:t>
            </w:r>
            <w:r w:rsidR="009C23B2" w:rsidRPr="00736C14">
              <w:rPr>
                <w:rFonts w:ascii="Arial" w:hAnsi="Arial" w:cs="Arial"/>
                <w:lang w:val="sk-SK"/>
              </w:rPr>
              <w:t>čl</w:t>
            </w:r>
            <w:r w:rsidR="009C23B2">
              <w:rPr>
                <w:rFonts w:ascii="Arial" w:hAnsi="Arial" w:cs="Arial"/>
                <w:lang w:val="sk-SK"/>
              </w:rPr>
              <w:t xml:space="preserve">. </w:t>
            </w:r>
            <w:r w:rsidRPr="00736C14">
              <w:rPr>
                <w:rFonts w:ascii="Arial" w:hAnsi="Arial" w:cs="Arial"/>
                <w:lang w:val="sk-SK"/>
              </w:rPr>
              <w:t>9 ods. 2 písm. a)), ktorý by bol jasne získaný pred spracovaním daných osobných údajov.</w:t>
            </w:r>
          </w:p>
        </w:tc>
        <w:tc>
          <w:tcPr>
            <w:tcW w:w="2338" w:type="dxa"/>
          </w:tcPr>
          <w:p w14:paraId="5D1C3883" w14:textId="719423BC" w:rsidR="00B72998" w:rsidRPr="00736C14" w:rsidRDefault="005E0250" w:rsidP="0062269B">
            <w:pPr>
              <w:spacing w:before="100" w:beforeAutospacing="1" w:after="100" w:afterAutospacing="1" w:line="240" w:lineRule="auto"/>
              <w:rPr>
                <w:rFonts w:ascii="Arial" w:hAnsi="Arial" w:cs="Arial"/>
                <w:lang w:val="sk-SK"/>
              </w:rPr>
            </w:pPr>
            <w:r w:rsidRPr="00736C14">
              <w:rPr>
                <w:rFonts w:ascii="Arial" w:hAnsi="Arial" w:cs="Arial"/>
                <w:lang w:val="sk-SK"/>
              </w:rPr>
              <w:t xml:space="preserve">V niektorých prípadoch je Teva v súlade so zákonom o liekoch povinná odpovedať na </w:t>
            </w:r>
            <w:r w:rsidR="00AE4DF2">
              <w:rPr>
                <w:rFonts w:ascii="Arial" w:hAnsi="Arial" w:cs="Arial"/>
                <w:lang w:val="sk-SK"/>
              </w:rPr>
              <w:t>V</w:t>
            </w:r>
            <w:r w:rsidR="00AE4DF2" w:rsidRPr="00736C14">
              <w:rPr>
                <w:rFonts w:ascii="Arial" w:hAnsi="Arial" w:cs="Arial"/>
                <w:lang w:val="sk-SK"/>
              </w:rPr>
              <w:t xml:space="preserve">aše </w:t>
            </w:r>
            <w:r w:rsidRPr="00736C14">
              <w:rPr>
                <w:rFonts w:ascii="Arial" w:hAnsi="Arial" w:cs="Arial"/>
                <w:lang w:val="sk-SK"/>
              </w:rPr>
              <w:t xml:space="preserve">sťažnosti na kvalitu našich produktov (EÚ GDPR </w:t>
            </w:r>
            <w:r w:rsidR="009C23B2" w:rsidRPr="00736C14">
              <w:rPr>
                <w:rFonts w:ascii="Arial" w:hAnsi="Arial" w:cs="Arial"/>
                <w:lang w:val="sk-SK"/>
              </w:rPr>
              <w:t>čl</w:t>
            </w:r>
            <w:r w:rsidR="009C23B2">
              <w:rPr>
                <w:rFonts w:ascii="Arial" w:hAnsi="Arial" w:cs="Arial"/>
                <w:lang w:val="sk-SK"/>
              </w:rPr>
              <w:t>.</w:t>
            </w:r>
            <w:r w:rsidRPr="00736C14">
              <w:rPr>
                <w:rFonts w:ascii="Arial" w:hAnsi="Arial" w:cs="Arial"/>
                <w:lang w:val="sk-SK"/>
              </w:rPr>
              <w:t xml:space="preserve"> 6 ods. 1 písm. c) a </w:t>
            </w:r>
            <w:r w:rsidR="009C23B2" w:rsidRPr="00736C14">
              <w:rPr>
                <w:rFonts w:ascii="Arial" w:hAnsi="Arial" w:cs="Arial"/>
                <w:lang w:val="sk-SK"/>
              </w:rPr>
              <w:t>čl</w:t>
            </w:r>
            <w:r w:rsidR="009C23B2">
              <w:rPr>
                <w:rFonts w:ascii="Arial" w:hAnsi="Arial" w:cs="Arial"/>
                <w:lang w:val="sk-SK"/>
              </w:rPr>
              <w:t>.</w:t>
            </w:r>
            <w:r w:rsidRPr="00736C14">
              <w:rPr>
                <w:rFonts w:ascii="Arial" w:hAnsi="Arial" w:cs="Arial"/>
                <w:lang w:val="sk-SK"/>
              </w:rPr>
              <w:t xml:space="preserve"> 9 ods. 2 písm. i)).</w:t>
            </w:r>
          </w:p>
          <w:p w14:paraId="0661A8D7" w14:textId="5B2BDDBA" w:rsidR="005E0250" w:rsidRPr="00736C14" w:rsidRDefault="005E0250" w:rsidP="0062269B">
            <w:pPr>
              <w:spacing w:before="100" w:beforeAutospacing="1" w:after="100" w:afterAutospacing="1" w:line="240" w:lineRule="auto"/>
              <w:rPr>
                <w:rFonts w:ascii="Arial" w:hAnsi="Arial" w:cs="Arial"/>
                <w:lang w:val="sk-SK"/>
              </w:rPr>
            </w:pPr>
            <w:r w:rsidRPr="00736C14">
              <w:rPr>
                <w:rFonts w:ascii="Arial" w:hAnsi="Arial" w:cs="Arial"/>
                <w:lang w:val="sk-SK"/>
              </w:rPr>
              <w:t xml:space="preserve">V iných prípadoch sa spoliehame na naše oprávnené záujmy (EÚ GDPR čl. 6 ods. 1 písm. f) alebo na </w:t>
            </w:r>
            <w:r w:rsidR="00AE4DF2">
              <w:rPr>
                <w:rFonts w:ascii="Arial" w:hAnsi="Arial" w:cs="Arial"/>
                <w:lang w:val="sk-SK"/>
              </w:rPr>
              <w:t>V</w:t>
            </w:r>
            <w:r w:rsidR="00AE4DF2" w:rsidRPr="00736C14">
              <w:rPr>
                <w:rFonts w:ascii="Arial" w:hAnsi="Arial" w:cs="Arial"/>
                <w:lang w:val="sk-SK"/>
              </w:rPr>
              <w:t xml:space="preserve">áš </w:t>
            </w:r>
            <w:r w:rsidRPr="00736C14">
              <w:rPr>
                <w:rFonts w:ascii="Arial" w:hAnsi="Arial" w:cs="Arial"/>
                <w:lang w:val="sk-SK"/>
              </w:rPr>
              <w:t>súhlas (EU GDPR čl. 6 ods. 1 písm. a</w:t>
            </w:r>
            <w:r w:rsidR="00AE4DF2">
              <w:rPr>
                <w:rFonts w:ascii="Arial" w:hAnsi="Arial" w:cs="Arial"/>
                <w:lang w:val="sk-SK"/>
              </w:rPr>
              <w:t>)</w:t>
            </w:r>
            <w:r w:rsidRPr="00736C14">
              <w:rPr>
                <w:rFonts w:ascii="Arial" w:hAnsi="Arial" w:cs="Arial"/>
                <w:lang w:val="sk-SK"/>
              </w:rPr>
              <w:t xml:space="preserve"> a </w:t>
            </w:r>
            <w:r w:rsidR="009C23B2" w:rsidRPr="00736C14">
              <w:rPr>
                <w:rFonts w:ascii="Arial" w:hAnsi="Arial" w:cs="Arial"/>
                <w:lang w:val="sk-SK"/>
              </w:rPr>
              <w:t>čl</w:t>
            </w:r>
            <w:r w:rsidR="009C23B2">
              <w:rPr>
                <w:rFonts w:ascii="Arial" w:hAnsi="Arial" w:cs="Arial"/>
                <w:lang w:val="sk-SK"/>
              </w:rPr>
              <w:t xml:space="preserve">. </w:t>
            </w:r>
            <w:r w:rsidRPr="00736C14">
              <w:rPr>
                <w:rFonts w:ascii="Arial" w:hAnsi="Arial" w:cs="Arial"/>
                <w:lang w:val="sk-SK"/>
              </w:rPr>
              <w:t>9 ods. 2 písm. a), ktorý by bol jasne získaný pred spracovaním daných osobných údajov.</w:t>
            </w:r>
          </w:p>
        </w:tc>
      </w:tr>
      <w:tr w:rsidR="005E0250" w:rsidRPr="00736C14" w14:paraId="64261459" w14:textId="77777777" w:rsidTr="00D12EF5">
        <w:trPr>
          <w:trHeight w:val="4290"/>
        </w:trPr>
        <w:tc>
          <w:tcPr>
            <w:tcW w:w="2337" w:type="dxa"/>
          </w:tcPr>
          <w:p w14:paraId="58EA7462" w14:textId="2A15BC95" w:rsidR="005E0250" w:rsidRPr="00736C14" w:rsidRDefault="005E0250" w:rsidP="003F7173">
            <w:pPr>
              <w:spacing w:before="100" w:beforeAutospacing="1" w:after="100" w:afterAutospacing="1" w:line="240" w:lineRule="auto"/>
              <w:rPr>
                <w:rFonts w:ascii="Arial" w:hAnsi="Arial" w:cs="Arial"/>
                <w:b/>
                <w:lang w:val="sk-SK"/>
              </w:rPr>
            </w:pPr>
            <w:r w:rsidRPr="00736C14">
              <w:rPr>
                <w:rFonts w:ascii="Arial" w:hAnsi="Arial" w:cs="Arial"/>
                <w:b/>
                <w:lang w:val="sk-SK"/>
              </w:rPr>
              <w:lastRenderedPageBreak/>
              <w:t xml:space="preserve">Medzinárodné </w:t>
            </w:r>
            <w:r w:rsidR="002F4A27" w:rsidRPr="00736C14">
              <w:rPr>
                <w:rFonts w:ascii="Arial" w:hAnsi="Arial" w:cs="Arial"/>
                <w:b/>
                <w:lang w:val="sk-SK"/>
              </w:rPr>
              <w:t>prenosy</w:t>
            </w:r>
            <w:r w:rsidR="003F7173">
              <w:rPr>
                <w:rFonts w:ascii="Arial" w:hAnsi="Arial" w:cs="Arial"/>
                <w:b/>
                <w:lang w:val="sk-SK"/>
              </w:rPr>
              <w:t xml:space="preserve"> </w:t>
            </w:r>
            <w:r w:rsidR="002F4A27" w:rsidRPr="00736C14">
              <w:rPr>
                <w:rFonts w:ascii="Arial" w:hAnsi="Arial" w:cs="Arial"/>
                <w:b/>
                <w:lang w:val="sk-SK"/>
              </w:rPr>
              <w:t>osobných údajov</w:t>
            </w:r>
          </w:p>
        </w:tc>
        <w:tc>
          <w:tcPr>
            <w:tcW w:w="2337" w:type="dxa"/>
          </w:tcPr>
          <w:p w14:paraId="1721CC4A" w14:textId="39A031B4" w:rsidR="005E0250" w:rsidRPr="00736C14" w:rsidRDefault="003F7173" w:rsidP="00A85247">
            <w:pPr>
              <w:spacing w:before="100" w:beforeAutospacing="1" w:after="100" w:afterAutospacing="1" w:line="240" w:lineRule="auto"/>
              <w:rPr>
                <w:rFonts w:ascii="Arial" w:hAnsi="Arial" w:cs="Arial"/>
                <w:lang w:val="sk-SK"/>
              </w:rPr>
            </w:pPr>
            <w:r>
              <w:rPr>
                <w:rFonts w:ascii="Arial" w:hAnsi="Arial" w:cs="Arial"/>
                <w:lang w:val="sk-SK"/>
              </w:rPr>
              <w:t>D</w:t>
            </w:r>
            <w:r w:rsidR="009C23B2" w:rsidRPr="00736C14">
              <w:rPr>
                <w:rFonts w:ascii="Arial" w:hAnsi="Arial" w:cs="Arial"/>
                <w:lang w:val="sk-SK"/>
              </w:rPr>
              <w:t>atabáz</w:t>
            </w:r>
            <w:r w:rsidR="009C23B2">
              <w:rPr>
                <w:rFonts w:ascii="Arial" w:hAnsi="Arial" w:cs="Arial"/>
                <w:lang w:val="sk-SK"/>
              </w:rPr>
              <w:t>a</w:t>
            </w:r>
            <w:r w:rsidR="009C23B2" w:rsidRPr="00736C14">
              <w:rPr>
                <w:rFonts w:ascii="Arial" w:hAnsi="Arial" w:cs="Arial"/>
                <w:lang w:val="sk-SK"/>
              </w:rPr>
              <w:t xml:space="preserve"> </w:t>
            </w:r>
            <w:r>
              <w:rPr>
                <w:rFonts w:ascii="Arial" w:hAnsi="Arial" w:cs="Arial"/>
                <w:lang w:val="sk-SK"/>
              </w:rPr>
              <w:t xml:space="preserve">Tevy </w:t>
            </w:r>
            <w:r w:rsidR="005E0250" w:rsidRPr="00736C14">
              <w:rPr>
                <w:rFonts w:ascii="Arial" w:hAnsi="Arial" w:cs="Arial"/>
                <w:lang w:val="sk-SK"/>
              </w:rPr>
              <w:t>hlásenia nežiaducich príhod sa nachádza v USA. Táto</w:t>
            </w:r>
            <w:r>
              <w:rPr>
                <w:rFonts w:ascii="Arial" w:hAnsi="Arial" w:cs="Arial"/>
                <w:lang w:val="sk-SK"/>
              </w:rPr>
              <w:t xml:space="preserve"> databáza</w:t>
            </w:r>
            <w:r w:rsidR="005E0250" w:rsidRPr="00736C14">
              <w:rPr>
                <w:rFonts w:ascii="Arial" w:hAnsi="Arial" w:cs="Arial"/>
                <w:lang w:val="sk-SK"/>
              </w:rPr>
              <w:t xml:space="preserve"> je spravovaná a podporovaná </w:t>
            </w:r>
            <w:r w:rsidR="00A85247" w:rsidRPr="00736C14">
              <w:rPr>
                <w:rFonts w:ascii="Arial" w:hAnsi="Arial" w:cs="Arial"/>
                <w:lang w:val="sk-SK"/>
              </w:rPr>
              <w:t xml:space="preserve">farmakovigilančnými oddeleniami </w:t>
            </w:r>
            <w:r w:rsidR="005E0250" w:rsidRPr="00736C14">
              <w:rPr>
                <w:rFonts w:ascii="Arial" w:hAnsi="Arial" w:cs="Arial"/>
                <w:lang w:val="sk-SK"/>
              </w:rPr>
              <w:t xml:space="preserve">Tevy v Izraeli </w:t>
            </w:r>
            <w:r w:rsidR="00DD799E" w:rsidRPr="00736C14">
              <w:rPr>
                <w:rFonts w:ascii="Arial" w:hAnsi="Arial" w:cs="Arial"/>
                <w:lang w:val="sk-SK"/>
              </w:rPr>
              <w:t>a Indii. Teva tiež spolupracuje s indickou spoločnosťou na spracovanie osobných údajov (Accenture) na zadávanie dát, správu a čistenie obmedzenej časti tejto databázy.</w:t>
            </w:r>
          </w:p>
          <w:p w14:paraId="6B75B1D0" w14:textId="678F2172" w:rsidR="008F449D" w:rsidRPr="00736C14" w:rsidRDefault="008F449D" w:rsidP="00A85247">
            <w:pPr>
              <w:spacing w:before="100" w:beforeAutospacing="1" w:after="100" w:afterAutospacing="1" w:line="240" w:lineRule="auto"/>
              <w:rPr>
                <w:rFonts w:ascii="Arial" w:hAnsi="Arial" w:cs="Arial"/>
                <w:lang w:val="sk-SK"/>
              </w:rPr>
            </w:pPr>
            <w:r w:rsidRPr="00736C14">
              <w:rPr>
                <w:rFonts w:ascii="Arial" w:hAnsi="Arial" w:cs="Arial"/>
                <w:noProof/>
                <w:lang w:val="sk-SK"/>
              </w:rPr>
              <w:t>V prípade, že to je v súlade s účinnou právnou úpravou, môžu byť osobné údaje zaslané príslušnému dozornému orgánu, súd</w:t>
            </w:r>
            <w:r w:rsidR="001F7AFC">
              <w:rPr>
                <w:rFonts w:ascii="Arial" w:hAnsi="Arial" w:cs="Arial"/>
                <w:noProof/>
                <w:lang w:val="sk-SK"/>
              </w:rPr>
              <w:t>om</w:t>
            </w:r>
            <w:r w:rsidRPr="00736C14">
              <w:rPr>
                <w:rFonts w:ascii="Arial" w:hAnsi="Arial" w:cs="Arial"/>
                <w:noProof/>
                <w:lang w:val="sk-SK"/>
              </w:rPr>
              <w:t xml:space="preserve"> alebo inej príslušnej autorite a ďalej sú využívaní poverení </w:t>
            </w:r>
            <w:r w:rsidR="009C23B2">
              <w:rPr>
                <w:rFonts w:ascii="Arial" w:hAnsi="Arial" w:cs="Arial"/>
                <w:noProof/>
                <w:lang w:val="sk-SK"/>
              </w:rPr>
              <w:t xml:space="preserve">príjemcovia </w:t>
            </w:r>
            <w:r w:rsidRPr="00736C14">
              <w:rPr>
                <w:rFonts w:ascii="Arial" w:hAnsi="Arial" w:cs="Arial"/>
                <w:noProof/>
                <w:lang w:val="sk-SK"/>
              </w:rPr>
              <w:t>nasledujúcich kategórií: dodávateľ IT systému, účtovníci a daňoví a právni poradcovia, audítori, spoločnosti v skupine Teva, ktorí zaisťujú interné oddelenie pre zabezpečenie súladu, dodávatelia úložísk.</w:t>
            </w:r>
          </w:p>
          <w:p w14:paraId="7E7B363A" w14:textId="7DA12E0D" w:rsidR="00DB7EBD" w:rsidRPr="00736C14" w:rsidRDefault="00DB7EBD" w:rsidP="00A85247">
            <w:pPr>
              <w:spacing w:before="100" w:beforeAutospacing="1" w:after="100" w:afterAutospacing="1" w:line="240" w:lineRule="auto"/>
              <w:rPr>
                <w:rFonts w:ascii="Arial" w:hAnsi="Arial" w:cs="Arial"/>
                <w:lang w:val="sk-SK"/>
              </w:rPr>
            </w:pPr>
            <w:r w:rsidRPr="00736C14">
              <w:rPr>
                <w:rFonts w:ascii="Arial" w:hAnsi="Arial" w:cs="Arial"/>
                <w:lang w:val="sk-SK"/>
              </w:rPr>
              <w:t xml:space="preserve">Príjemcom je spoločnosť </w:t>
            </w:r>
            <w:r w:rsidR="008F449D" w:rsidRPr="00736C14">
              <w:rPr>
                <w:rFonts w:ascii="Arial" w:hAnsi="Arial" w:cs="Arial"/>
                <w:lang w:val="sk-SK"/>
              </w:rPr>
              <w:t>Teva Pharmaceutical Industries Ltd.</w:t>
            </w:r>
          </w:p>
        </w:tc>
        <w:tc>
          <w:tcPr>
            <w:tcW w:w="2338" w:type="dxa"/>
          </w:tcPr>
          <w:p w14:paraId="5DF015EA" w14:textId="37EED50F" w:rsidR="005E0250" w:rsidRPr="00736C14" w:rsidRDefault="005E0250" w:rsidP="00A85247">
            <w:pPr>
              <w:spacing w:before="100" w:beforeAutospacing="1" w:after="100" w:afterAutospacing="1" w:line="240" w:lineRule="auto"/>
              <w:rPr>
                <w:rFonts w:ascii="Arial" w:hAnsi="Arial" w:cs="Arial"/>
                <w:lang w:val="sk-SK"/>
              </w:rPr>
            </w:pPr>
            <w:r w:rsidRPr="00736C14">
              <w:rPr>
                <w:rFonts w:ascii="Arial" w:hAnsi="Arial" w:cs="Arial"/>
                <w:lang w:val="sk-SK"/>
              </w:rPr>
              <w:t>Naša databáza lekárskych otázok je hosťovaná treťou stranou v Európe.</w:t>
            </w:r>
          </w:p>
          <w:p w14:paraId="06C58492" w14:textId="2B1CAF1C" w:rsidR="005E0250" w:rsidRPr="00736C14" w:rsidRDefault="005E0250" w:rsidP="00333819">
            <w:pPr>
              <w:spacing w:before="100" w:beforeAutospacing="1" w:after="100" w:afterAutospacing="1" w:line="240" w:lineRule="auto"/>
              <w:rPr>
                <w:rFonts w:ascii="Arial" w:hAnsi="Arial" w:cs="Arial"/>
                <w:lang w:val="sk-SK"/>
              </w:rPr>
            </w:pPr>
            <w:r w:rsidRPr="00736C14">
              <w:rPr>
                <w:rFonts w:ascii="Arial" w:hAnsi="Arial" w:cs="Arial"/>
                <w:lang w:val="sk-SK"/>
              </w:rPr>
              <w:t>Pretože je Teva globálnou spoločnosťou, prístup k týmto databázam môže byť poskytnutý našim globálnym medicínskym oddelením a oddelením kvality, avšak vždy iba v rozsahu toho, čo je nutné pre plnenie ich zodpovedností a pokiaľ je to možné, iba v pseudonymizovanej forme.</w:t>
            </w:r>
          </w:p>
          <w:p w14:paraId="7F562852" w14:textId="148D7D62" w:rsidR="008F449D" w:rsidRPr="00736C14" w:rsidRDefault="008F449D" w:rsidP="008F449D">
            <w:pPr>
              <w:spacing w:before="100" w:beforeAutospacing="1" w:after="100" w:afterAutospacing="1" w:line="240" w:lineRule="auto"/>
              <w:rPr>
                <w:rFonts w:ascii="Arial" w:hAnsi="Arial" w:cs="Arial"/>
                <w:lang w:val="sk-SK"/>
              </w:rPr>
            </w:pPr>
            <w:r w:rsidRPr="00736C14">
              <w:rPr>
                <w:rFonts w:ascii="Arial" w:hAnsi="Arial" w:cs="Arial"/>
                <w:noProof/>
                <w:lang w:val="sk-SK"/>
              </w:rPr>
              <w:t>V prípade, že to je v súlade s účinnou právnou úpravou, môžu byť osobné údaje zaslané príslušnému dozornému orgánu, súd</w:t>
            </w:r>
            <w:r w:rsidR="001F7AFC">
              <w:rPr>
                <w:rFonts w:ascii="Arial" w:hAnsi="Arial" w:cs="Arial"/>
                <w:noProof/>
                <w:lang w:val="sk-SK"/>
              </w:rPr>
              <w:t>om</w:t>
            </w:r>
            <w:r w:rsidRPr="00736C14">
              <w:rPr>
                <w:rFonts w:ascii="Arial" w:hAnsi="Arial" w:cs="Arial"/>
                <w:noProof/>
                <w:lang w:val="sk-SK"/>
              </w:rPr>
              <w:t xml:space="preserve"> alebo inej príslušnej autorite a ďalej sú využívaní poverení </w:t>
            </w:r>
            <w:r w:rsidR="009C23B2">
              <w:rPr>
                <w:rFonts w:ascii="Arial" w:hAnsi="Arial" w:cs="Arial"/>
                <w:noProof/>
                <w:lang w:val="sk-SK"/>
              </w:rPr>
              <w:t xml:space="preserve">príjemcovia </w:t>
            </w:r>
            <w:r w:rsidRPr="00736C14">
              <w:rPr>
                <w:rFonts w:ascii="Arial" w:hAnsi="Arial" w:cs="Arial"/>
                <w:noProof/>
                <w:lang w:val="sk-SK"/>
              </w:rPr>
              <w:t>nasledujúcich kategórií: dodávateľ IT systému, účtovníci a daňoví a právni poradcovia, audítori, spoločnosti v skupine Teva, ktorí zaisťujú interné oddelenie pre zabezpečenie súladu, dodávatelia úložísk.</w:t>
            </w:r>
          </w:p>
          <w:p w14:paraId="5E859117" w14:textId="2755DC7C" w:rsidR="008F449D" w:rsidRPr="00736C14" w:rsidRDefault="008F449D" w:rsidP="008F449D">
            <w:pPr>
              <w:spacing w:before="100" w:beforeAutospacing="1" w:after="100" w:afterAutospacing="1" w:line="240" w:lineRule="auto"/>
              <w:rPr>
                <w:rFonts w:ascii="Arial" w:hAnsi="Arial" w:cs="Arial"/>
                <w:lang w:val="sk-SK"/>
              </w:rPr>
            </w:pPr>
            <w:r w:rsidRPr="00736C14">
              <w:rPr>
                <w:rFonts w:ascii="Arial" w:hAnsi="Arial" w:cs="Arial"/>
                <w:lang w:val="sk-SK"/>
              </w:rPr>
              <w:t>Príjemcom je spoločnosť Teva Pharmaceutical Industries Ltd.</w:t>
            </w:r>
          </w:p>
        </w:tc>
        <w:tc>
          <w:tcPr>
            <w:tcW w:w="2338" w:type="dxa"/>
          </w:tcPr>
          <w:p w14:paraId="5AC36D08" w14:textId="43B39830" w:rsidR="005E0250" w:rsidRPr="00736C14" w:rsidRDefault="005E0250" w:rsidP="00A85247">
            <w:pPr>
              <w:spacing w:before="100" w:beforeAutospacing="1" w:after="100" w:afterAutospacing="1" w:line="240" w:lineRule="auto"/>
              <w:rPr>
                <w:rFonts w:ascii="Arial" w:hAnsi="Arial" w:cs="Arial"/>
                <w:lang w:val="sk-SK"/>
              </w:rPr>
            </w:pPr>
            <w:r w:rsidRPr="00736C14">
              <w:rPr>
                <w:rFonts w:ascii="Arial" w:hAnsi="Arial" w:cs="Arial"/>
                <w:lang w:val="sk-SK"/>
              </w:rPr>
              <w:t>Naša databáza sťažností na kvalitu je hosťovaná v rámci skupiny Teva v USA.</w:t>
            </w:r>
          </w:p>
          <w:p w14:paraId="10C514BF" w14:textId="11B08D0C" w:rsidR="005E0250" w:rsidRPr="00736C14" w:rsidRDefault="005E0250" w:rsidP="00A85247">
            <w:pPr>
              <w:spacing w:before="100" w:beforeAutospacing="1" w:after="100" w:afterAutospacing="1" w:line="240" w:lineRule="auto"/>
              <w:rPr>
                <w:rFonts w:ascii="Arial" w:hAnsi="Arial" w:cs="Arial"/>
                <w:lang w:val="sk-SK"/>
              </w:rPr>
            </w:pPr>
            <w:r w:rsidRPr="00736C14">
              <w:rPr>
                <w:rFonts w:ascii="Arial" w:hAnsi="Arial" w:cs="Arial"/>
                <w:lang w:val="sk-SK"/>
              </w:rPr>
              <w:t>Vzhľadom na to, že je Teva globálna spoločnosť, môže byť prístup k týmto databázam poskytnutý našim globálnym medicínskym oddelen</w:t>
            </w:r>
            <w:r w:rsidR="009C23B2">
              <w:rPr>
                <w:rFonts w:ascii="Arial" w:hAnsi="Arial" w:cs="Arial"/>
                <w:lang w:val="sk-SK"/>
              </w:rPr>
              <w:t>ia</w:t>
            </w:r>
            <w:r w:rsidRPr="00736C14">
              <w:rPr>
                <w:rFonts w:ascii="Arial" w:hAnsi="Arial" w:cs="Arial"/>
                <w:lang w:val="sk-SK"/>
              </w:rPr>
              <w:t>m a oddelen</w:t>
            </w:r>
            <w:r w:rsidR="009C23B2">
              <w:rPr>
                <w:rFonts w:ascii="Arial" w:hAnsi="Arial" w:cs="Arial"/>
                <w:lang w:val="sk-SK"/>
              </w:rPr>
              <w:t>ia</w:t>
            </w:r>
            <w:r w:rsidRPr="00736C14">
              <w:rPr>
                <w:rFonts w:ascii="Arial" w:hAnsi="Arial" w:cs="Arial"/>
                <w:lang w:val="sk-SK"/>
              </w:rPr>
              <w:t xml:space="preserve">m kvality, avšak vždy iba v rozsahu toho, čo je nutné </w:t>
            </w:r>
            <w:r w:rsidR="009C23B2">
              <w:rPr>
                <w:rFonts w:ascii="Arial" w:hAnsi="Arial" w:cs="Arial"/>
                <w:lang w:val="sk-SK"/>
              </w:rPr>
              <w:t xml:space="preserve">na </w:t>
            </w:r>
            <w:r w:rsidRPr="00736C14">
              <w:rPr>
                <w:rFonts w:ascii="Arial" w:hAnsi="Arial" w:cs="Arial"/>
                <w:lang w:val="sk-SK"/>
              </w:rPr>
              <w:t xml:space="preserve">plnenie ich zodpovedností a pokiaľ je to možné, iba v </w:t>
            </w:r>
            <w:r w:rsidR="00333819" w:rsidRPr="00736C14">
              <w:rPr>
                <w:rFonts w:ascii="Arial" w:hAnsi="Arial" w:cs="Arial"/>
                <w:lang w:val="sk-SK"/>
              </w:rPr>
              <w:t>pseudonymizovanej forme.</w:t>
            </w:r>
          </w:p>
          <w:p w14:paraId="39CA95DF" w14:textId="03EBE7F6" w:rsidR="008F449D" w:rsidRPr="00736C14" w:rsidRDefault="008F449D" w:rsidP="008F449D">
            <w:pPr>
              <w:spacing w:before="100" w:beforeAutospacing="1" w:after="100" w:afterAutospacing="1" w:line="240" w:lineRule="auto"/>
              <w:rPr>
                <w:rFonts w:ascii="Arial" w:hAnsi="Arial" w:cs="Arial"/>
                <w:lang w:val="sk-SK"/>
              </w:rPr>
            </w:pPr>
            <w:r w:rsidRPr="00736C14">
              <w:rPr>
                <w:rFonts w:ascii="Arial" w:hAnsi="Arial" w:cs="Arial"/>
                <w:noProof/>
                <w:lang w:val="sk-SK"/>
              </w:rPr>
              <w:t>V prípade, že to je v súlade s účinnou právnou úpravou, môžu byť osobné údaje zaslané príslušnému dozornému orgánu, súd</w:t>
            </w:r>
            <w:r w:rsidR="001F7AFC">
              <w:rPr>
                <w:rFonts w:ascii="Arial" w:hAnsi="Arial" w:cs="Arial"/>
                <w:noProof/>
                <w:lang w:val="sk-SK"/>
              </w:rPr>
              <w:t>om</w:t>
            </w:r>
            <w:r w:rsidRPr="00736C14">
              <w:rPr>
                <w:rFonts w:ascii="Arial" w:hAnsi="Arial" w:cs="Arial"/>
                <w:noProof/>
                <w:lang w:val="sk-SK"/>
              </w:rPr>
              <w:t xml:space="preserve"> alebo inej príslušnej autorite a ďalej sú využívaní poverení </w:t>
            </w:r>
            <w:r w:rsidR="001F7AFC">
              <w:rPr>
                <w:rFonts w:ascii="Arial" w:hAnsi="Arial" w:cs="Arial"/>
                <w:noProof/>
                <w:lang w:val="sk-SK"/>
              </w:rPr>
              <w:t>príjemcovia</w:t>
            </w:r>
            <w:r w:rsidR="001F7AFC" w:rsidRPr="00736C14">
              <w:rPr>
                <w:rFonts w:ascii="Arial" w:hAnsi="Arial" w:cs="Arial"/>
                <w:noProof/>
                <w:lang w:val="sk-SK"/>
              </w:rPr>
              <w:t xml:space="preserve"> </w:t>
            </w:r>
            <w:r w:rsidRPr="00736C14">
              <w:rPr>
                <w:rFonts w:ascii="Arial" w:hAnsi="Arial" w:cs="Arial"/>
                <w:noProof/>
                <w:lang w:val="sk-SK"/>
              </w:rPr>
              <w:t>nasledujúcich kategórií: dodávateľ IT systému, účtovníci a daňoví a právni poradcovia, audítori, spoločnosti v skupine Teva, ktorí zaisťujú interné oddelenie pre zabezpečenie súladu, dodávatelia úložísk.</w:t>
            </w:r>
          </w:p>
          <w:p w14:paraId="163AADB1" w14:textId="2BE4590A" w:rsidR="008F449D" w:rsidRPr="00736C14" w:rsidRDefault="008F449D" w:rsidP="008F449D">
            <w:pPr>
              <w:spacing w:before="100" w:beforeAutospacing="1" w:after="100" w:afterAutospacing="1" w:line="240" w:lineRule="auto"/>
              <w:rPr>
                <w:rFonts w:ascii="Arial" w:hAnsi="Arial" w:cs="Arial"/>
                <w:lang w:val="sk-SK"/>
              </w:rPr>
            </w:pPr>
            <w:r w:rsidRPr="00736C14">
              <w:rPr>
                <w:rFonts w:ascii="Arial" w:hAnsi="Arial" w:cs="Arial"/>
                <w:lang w:val="sk-SK"/>
              </w:rPr>
              <w:t>Príjemcom je spoločnosť Teva Pharmaceutical Industries Ltd.</w:t>
            </w:r>
          </w:p>
        </w:tc>
      </w:tr>
      <w:tr w:rsidR="005E0250" w:rsidRPr="00736C14" w14:paraId="450AF845" w14:textId="77777777">
        <w:tc>
          <w:tcPr>
            <w:tcW w:w="9350" w:type="dxa"/>
            <w:gridSpan w:val="4"/>
          </w:tcPr>
          <w:p w14:paraId="1CDEA5BF" w14:textId="272D4BB6" w:rsidR="005E0250" w:rsidRPr="00736C14" w:rsidRDefault="00DC5D77" w:rsidP="008F0772">
            <w:pPr>
              <w:spacing w:before="100" w:beforeAutospacing="1" w:after="100" w:afterAutospacing="1" w:line="240" w:lineRule="auto"/>
              <w:jc w:val="both"/>
              <w:rPr>
                <w:rFonts w:ascii="Arial" w:hAnsi="Arial" w:cs="Arial"/>
                <w:lang w:val="sk-SK"/>
              </w:rPr>
            </w:pPr>
            <w:r w:rsidRPr="00736C14">
              <w:rPr>
                <w:rFonts w:ascii="Arial" w:hAnsi="Arial" w:cs="Arial"/>
                <w:lang w:val="sk-SK"/>
              </w:rPr>
              <w:t xml:space="preserve">Prenosy do tretích krajín sú možné. Prenosy osobných údajov do Izraela sú založené na rozhodnutí Európskej komisie </w:t>
            </w:r>
            <w:r w:rsidR="001F7AFC">
              <w:rPr>
                <w:rFonts w:ascii="Arial" w:hAnsi="Arial" w:cs="Arial"/>
                <w:lang w:val="sk-SK"/>
              </w:rPr>
              <w:t xml:space="preserve">o </w:t>
            </w:r>
            <w:r w:rsidRPr="00736C14">
              <w:rPr>
                <w:rFonts w:ascii="Arial" w:hAnsi="Arial" w:cs="Arial"/>
                <w:lang w:val="sk-SK"/>
              </w:rPr>
              <w:t>zodpovedajúcej ochrane osobných údajov Štátom Izrael. Prenosy do Indie a do USA sú založené na štandardných zmluvných doložkách v súlade s článkom 46 GDPR a</w:t>
            </w:r>
            <w:r w:rsidR="001F7AFC">
              <w:rPr>
                <w:rFonts w:ascii="Arial" w:hAnsi="Arial" w:cs="Arial"/>
                <w:lang w:val="sk-SK"/>
              </w:rPr>
              <w:t xml:space="preserve"> </w:t>
            </w:r>
            <w:r w:rsidRPr="00736C14">
              <w:rPr>
                <w:rFonts w:ascii="Arial" w:hAnsi="Arial" w:cs="Arial"/>
                <w:lang w:val="sk-SK"/>
              </w:rPr>
              <w:t>v prípade, že sa na tretiu krajinu vzťahuje rozhodnutie o adekvátnej ochrane, toto rozhodnutie sa tiež uplatní.</w:t>
            </w:r>
            <w:r w:rsidR="003F7173">
              <w:rPr>
                <w:rFonts w:ascii="Arial" w:hAnsi="Arial" w:cs="Arial"/>
                <w:lang w:val="sk-SK"/>
              </w:rPr>
              <w:t xml:space="preserve"> </w:t>
            </w:r>
            <w:r w:rsidR="003F7173" w:rsidRPr="003F7173">
              <w:rPr>
                <w:rFonts w:ascii="Arial" w:hAnsi="Arial" w:cs="Arial"/>
                <w:lang w:val="sk-SK"/>
              </w:rPr>
              <w:t>Prenosy do ostatných krajín (vrátane krajín, ktoré poskytujú nižšiu úroveň ochrany súkromia) sú založené na príslušnom mechanizme na zabezpečenie prenosu, ako je súhlas alebo príslušné dohody.</w:t>
            </w:r>
          </w:p>
          <w:p w14:paraId="24895EEA" w14:textId="7CA2D9EA" w:rsidR="005E0250" w:rsidRPr="00736C14" w:rsidRDefault="005E0250" w:rsidP="008F0772">
            <w:pPr>
              <w:spacing w:before="100" w:beforeAutospacing="1" w:after="100" w:afterAutospacing="1" w:line="240" w:lineRule="auto"/>
              <w:jc w:val="both"/>
              <w:rPr>
                <w:rFonts w:ascii="Arial" w:hAnsi="Arial" w:cs="Arial"/>
                <w:lang w:val="sk-SK"/>
              </w:rPr>
            </w:pPr>
            <w:r w:rsidRPr="00736C14">
              <w:rPr>
                <w:rFonts w:ascii="Arial" w:hAnsi="Arial" w:cs="Arial"/>
                <w:lang w:val="sk-SK"/>
              </w:rPr>
              <w:lastRenderedPageBreak/>
              <w:t>Informácie o príslušnom mechanizme môžu byť poskytnuté na vyžiadanie u Teva Privacy Office (kontaktné informácie nižšie).</w:t>
            </w:r>
          </w:p>
        </w:tc>
      </w:tr>
      <w:tr w:rsidR="00AF2896" w:rsidRPr="00736C14" w14:paraId="3CD2D3A9" w14:textId="77777777">
        <w:tc>
          <w:tcPr>
            <w:tcW w:w="9350" w:type="dxa"/>
            <w:gridSpan w:val="4"/>
          </w:tcPr>
          <w:p w14:paraId="6FDE3673" w14:textId="5EB7010D" w:rsidR="00AF2896" w:rsidRPr="00736C14" w:rsidRDefault="00A03CB0" w:rsidP="008F0772">
            <w:pPr>
              <w:spacing w:before="100" w:beforeAutospacing="1" w:after="100" w:afterAutospacing="1" w:line="240" w:lineRule="auto"/>
              <w:jc w:val="both"/>
              <w:rPr>
                <w:rFonts w:ascii="Arial" w:hAnsi="Arial" w:cs="Arial"/>
                <w:b/>
                <w:lang w:val="sk-SK"/>
              </w:rPr>
            </w:pPr>
            <w:r w:rsidRPr="00736C14">
              <w:rPr>
                <w:rFonts w:ascii="Arial" w:hAnsi="Arial" w:cs="Arial"/>
                <w:b/>
                <w:lang w:val="sk-SK"/>
              </w:rPr>
              <w:lastRenderedPageBreak/>
              <w:t>Účel spracovania osobných údajov</w:t>
            </w:r>
          </w:p>
          <w:p w14:paraId="1C31C803" w14:textId="645DEA28" w:rsidR="00A03CB0" w:rsidRPr="00736C14" w:rsidRDefault="000A2765" w:rsidP="001A1B50">
            <w:pPr>
              <w:spacing w:before="100" w:beforeAutospacing="1" w:after="100" w:afterAutospacing="1" w:line="240" w:lineRule="auto"/>
              <w:jc w:val="both"/>
              <w:outlineLvl w:val="1"/>
              <w:rPr>
                <w:rFonts w:ascii="Arial" w:hAnsi="Arial" w:cs="Arial"/>
                <w:lang w:val="sk-SK"/>
              </w:rPr>
            </w:pPr>
            <w:r w:rsidRPr="00736C14">
              <w:rPr>
                <w:rFonts w:ascii="Arial" w:hAnsi="Arial" w:cs="Arial"/>
                <w:lang w:val="sk-SK"/>
              </w:rPr>
              <w:t xml:space="preserve">Tieto informácie sa spracovávajú iba vtedy, ak je to relevantné a potrebné </w:t>
            </w:r>
            <w:r w:rsidR="001F7AFC">
              <w:rPr>
                <w:rFonts w:ascii="Arial" w:hAnsi="Arial" w:cs="Arial"/>
                <w:lang w:val="sk-SK"/>
              </w:rPr>
              <w:t xml:space="preserve">na </w:t>
            </w:r>
            <w:r w:rsidRPr="00736C14">
              <w:rPr>
                <w:rFonts w:ascii="Arial" w:hAnsi="Arial" w:cs="Arial"/>
                <w:lang w:val="sk-SK"/>
              </w:rPr>
              <w:t>riadne zdokumentovanie Vašej reakcie za účelom splnenia našich povinností v oblasti dohľadu nad liekmi, bezpečnosti</w:t>
            </w:r>
            <w:r w:rsidR="00CA0D61">
              <w:rPr>
                <w:rFonts w:ascii="Arial" w:hAnsi="Arial" w:cs="Arial"/>
                <w:lang w:val="sk-SK"/>
              </w:rPr>
              <w:t>, kvality</w:t>
            </w:r>
            <w:r w:rsidRPr="00736C14">
              <w:rPr>
                <w:rFonts w:ascii="Arial" w:hAnsi="Arial" w:cs="Arial"/>
                <w:lang w:val="sk-SK"/>
              </w:rPr>
              <w:t xml:space="preserve"> a splnenia akýchkoľvek iných požiadaviek vyplývajúcich z legislatívy. Tieto požiadavky existujú preto, aby nám a príslušným zodpovedným orgánom (ako je napríklad Európska </w:t>
            </w:r>
            <w:r w:rsidR="0013544F">
              <w:rPr>
                <w:rFonts w:ascii="Arial" w:hAnsi="Arial" w:cs="Arial"/>
                <w:lang w:val="sk-SK"/>
              </w:rPr>
              <w:t xml:space="preserve">lieková </w:t>
            </w:r>
            <w:r w:rsidRPr="00736C14">
              <w:rPr>
                <w:rFonts w:ascii="Arial" w:hAnsi="Arial" w:cs="Arial"/>
                <w:lang w:val="sk-SK"/>
              </w:rPr>
              <w:t>agentúra a ďalšie úrady) umožnili vyhodnocovať nežiaduce príhody</w:t>
            </w:r>
            <w:r w:rsidR="00CA0D61">
              <w:rPr>
                <w:rFonts w:ascii="Arial" w:hAnsi="Arial" w:cs="Arial"/>
                <w:lang w:val="sk-SK"/>
              </w:rPr>
              <w:t>, medicínske dotazy alebo hlásenia týkajúcich sa kvality,</w:t>
            </w:r>
            <w:r w:rsidRPr="00736C14">
              <w:rPr>
                <w:rFonts w:ascii="Arial" w:hAnsi="Arial" w:cs="Arial"/>
                <w:lang w:val="sk-SK"/>
              </w:rPr>
              <w:t xml:space="preserve"> a predchádzať tak podobným nežiaducim príhodám v budúcnosti. Tieto informácie tiež potrebujeme </w:t>
            </w:r>
            <w:r w:rsidR="00580F70">
              <w:rPr>
                <w:rFonts w:ascii="Arial" w:hAnsi="Arial" w:cs="Arial"/>
                <w:lang w:val="sk-SK"/>
              </w:rPr>
              <w:t>n</w:t>
            </w:r>
            <w:r w:rsidRPr="00736C14">
              <w:rPr>
                <w:rFonts w:ascii="Arial" w:hAnsi="Arial" w:cs="Arial"/>
                <w:lang w:val="sk-SK"/>
              </w:rPr>
              <w:t xml:space="preserve">a </w:t>
            </w:r>
            <w:r w:rsidR="00580F70" w:rsidRPr="00736C14">
              <w:rPr>
                <w:rFonts w:ascii="Arial" w:hAnsi="Arial" w:cs="Arial"/>
                <w:lang w:val="sk-SK"/>
              </w:rPr>
              <w:t>účel</w:t>
            </w:r>
            <w:r w:rsidR="00580F70">
              <w:rPr>
                <w:rFonts w:ascii="Arial" w:hAnsi="Arial" w:cs="Arial"/>
                <w:lang w:val="sk-SK"/>
              </w:rPr>
              <w:t>y</w:t>
            </w:r>
            <w:r w:rsidR="00580F70" w:rsidRPr="00736C14">
              <w:rPr>
                <w:rFonts w:ascii="Arial" w:hAnsi="Arial" w:cs="Arial"/>
                <w:lang w:val="sk-SK"/>
              </w:rPr>
              <w:t xml:space="preserve"> odpoved</w:t>
            </w:r>
            <w:r w:rsidR="00580F70">
              <w:rPr>
                <w:rFonts w:ascii="Arial" w:hAnsi="Arial" w:cs="Arial"/>
                <w:lang w:val="sk-SK"/>
              </w:rPr>
              <w:t>ania</w:t>
            </w:r>
            <w:r w:rsidR="00580F70" w:rsidRPr="00736C14">
              <w:rPr>
                <w:rFonts w:ascii="Arial" w:hAnsi="Arial" w:cs="Arial"/>
                <w:lang w:val="sk-SK"/>
              </w:rPr>
              <w:t xml:space="preserve"> </w:t>
            </w:r>
            <w:r w:rsidRPr="00736C14">
              <w:rPr>
                <w:rFonts w:ascii="Arial" w:hAnsi="Arial" w:cs="Arial"/>
                <w:lang w:val="sk-SK"/>
              </w:rPr>
              <w:t>na akúkoľvek požiadavku či otázku. Vaše osobné údaje nebudú spracované na iné účely než účely spomenuté v týchto zásadách.</w:t>
            </w:r>
          </w:p>
        </w:tc>
      </w:tr>
      <w:tr w:rsidR="00AF2896" w:rsidRPr="00736C14" w14:paraId="7B9AA68F" w14:textId="77777777">
        <w:tc>
          <w:tcPr>
            <w:tcW w:w="9350" w:type="dxa"/>
            <w:gridSpan w:val="4"/>
          </w:tcPr>
          <w:p w14:paraId="5C03E628" w14:textId="1ABE2107" w:rsidR="00CD383E" w:rsidRPr="00736C14" w:rsidRDefault="00CD383E" w:rsidP="00CD383E">
            <w:pPr>
              <w:spacing w:before="100" w:beforeAutospacing="1" w:after="100" w:afterAutospacing="1" w:line="240" w:lineRule="auto"/>
              <w:jc w:val="both"/>
              <w:rPr>
                <w:rFonts w:ascii="Arial" w:hAnsi="Arial" w:cs="Arial"/>
                <w:b/>
                <w:bCs/>
                <w:lang w:val="sk-SK"/>
              </w:rPr>
            </w:pPr>
            <w:r w:rsidRPr="00736C14">
              <w:rPr>
                <w:rFonts w:ascii="Arial" w:hAnsi="Arial" w:cs="Arial"/>
                <w:b/>
                <w:bCs/>
                <w:lang w:val="sk-SK"/>
              </w:rPr>
              <w:t xml:space="preserve">Doba </w:t>
            </w:r>
            <w:r w:rsidR="00580F70" w:rsidRPr="00736C14">
              <w:rPr>
                <w:rFonts w:ascii="Arial" w:hAnsi="Arial" w:cs="Arial"/>
                <w:b/>
                <w:bCs/>
                <w:lang w:val="sk-SK"/>
              </w:rPr>
              <w:t>u</w:t>
            </w:r>
            <w:r w:rsidR="00580F70">
              <w:rPr>
                <w:rFonts w:ascii="Arial" w:hAnsi="Arial" w:cs="Arial"/>
                <w:b/>
                <w:bCs/>
                <w:lang w:val="sk-SK"/>
              </w:rPr>
              <w:t>chovávania</w:t>
            </w:r>
            <w:r w:rsidR="00580F70" w:rsidRPr="00736C14">
              <w:rPr>
                <w:rFonts w:ascii="Arial" w:hAnsi="Arial" w:cs="Arial"/>
                <w:b/>
                <w:bCs/>
                <w:lang w:val="sk-SK"/>
              </w:rPr>
              <w:t xml:space="preserve"> </w:t>
            </w:r>
            <w:r w:rsidRPr="00736C14">
              <w:rPr>
                <w:rFonts w:ascii="Arial" w:hAnsi="Arial" w:cs="Arial"/>
                <w:b/>
                <w:bCs/>
                <w:lang w:val="sk-SK"/>
              </w:rPr>
              <w:t>osobných údajov</w:t>
            </w:r>
          </w:p>
          <w:p w14:paraId="7B7CBE3A" w14:textId="3A5554AE" w:rsidR="00AF2896" w:rsidRPr="00736C14" w:rsidRDefault="00CD383E" w:rsidP="001A1B50">
            <w:pPr>
              <w:spacing w:before="100" w:beforeAutospacing="1" w:after="100" w:afterAutospacing="1" w:line="240" w:lineRule="auto"/>
              <w:jc w:val="both"/>
              <w:outlineLvl w:val="1"/>
              <w:rPr>
                <w:rFonts w:ascii="Arial" w:hAnsi="Arial" w:cs="Arial"/>
                <w:lang w:val="sk-SK"/>
              </w:rPr>
            </w:pPr>
            <w:r w:rsidRPr="00736C14">
              <w:rPr>
                <w:rFonts w:ascii="Arial" w:hAnsi="Arial" w:cs="Arial"/>
                <w:lang w:val="sk-SK"/>
              </w:rPr>
              <w:t xml:space="preserve">Akékoľvek osobné údaje, ktoré sú zhromaždené na niektorý z vyššie uvedených účelov, budú uchovávané v pseudonymizovanej forme (kedykoľvek je to možné a len po prípadnom nutnom následnom vyšetrení), plne zabezpečeným spôsobom a minimalizované v súlade s princípmi ochrany osobných údajov. Keďže bezpečnosť pacientov a produktov je pre nás veľmi dôležitá, uchovávame informácie, ktoré zhromažďujeme o nežiaducich príhodách, </w:t>
            </w:r>
            <w:r w:rsidR="00CA0D61">
              <w:rPr>
                <w:rFonts w:ascii="Arial" w:hAnsi="Arial" w:cs="Arial"/>
                <w:lang w:val="sk-SK"/>
              </w:rPr>
              <w:t>hláseniach týkajúcich sa kvality</w:t>
            </w:r>
            <w:r w:rsidRPr="00736C14">
              <w:rPr>
                <w:rFonts w:ascii="Arial" w:hAnsi="Arial" w:cs="Arial"/>
                <w:lang w:val="sk-SK"/>
              </w:rPr>
              <w:t xml:space="preserve"> alebo </w:t>
            </w:r>
            <w:r w:rsidR="00CA0D61">
              <w:rPr>
                <w:rFonts w:ascii="Arial" w:hAnsi="Arial" w:cs="Arial"/>
                <w:lang w:val="sk-SK"/>
              </w:rPr>
              <w:t>medicínskych</w:t>
            </w:r>
            <w:r w:rsidR="00580F70" w:rsidRPr="00736C14">
              <w:rPr>
                <w:rFonts w:ascii="Arial" w:hAnsi="Arial" w:cs="Arial"/>
                <w:lang w:val="sk-SK"/>
              </w:rPr>
              <w:t xml:space="preserve"> otázk</w:t>
            </w:r>
            <w:r w:rsidR="00CA0D61">
              <w:rPr>
                <w:rFonts w:ascii="Arial" w:hAnsi="Arial" w:cs="Arial"/>
                <w:lang w:val="sk-SK"/>
              </w:rPr>
              <w:t>ach</w:t>
            </w:r>
            <w:r w:rsidRPr="00736C14">
              <w:rPr>
                <w:rFonts w:ascii="Arial" w:hAnsi="Arial" w:cs="Arial"/>
                <w:lang w:val="sk-SK"/>
              </w:rPr>
              <w:t xml:space="preserve">, aby bolo možné v priebehu času riadne posúdiť bezpečnosť a vhodnosť našich produktov. Osobné údaje sú uchovávané na tieto účely po dobu, ktorú ukladá príslušný právny predpis, obvykle po celú dobu existencie registrácie a dlhšie v prípade, že je to možné podľa účinnej právnej úpravy a je tak nastavený oprávnený záujem či iný právny základ </w:t>
            </w:r>
            <w:r w:rsidR="00580F70">
              <w:rPr>
                <w:rFonts w:ascii="Arial" w:hAnsi="Arial" w:cs="Arial"/>
                <w:lang w:val="sk-SK"/>
              </w:rPr>
              <w:t>na</w:t>
            </w:r>
            <w:r w:rsidR="00580F70" w:rsidRPr="00736C14">
              <w:rPr>
                <w:rFonts w:ascii="Arial" w:hAnsi="Arial" w:cs="Arial"/>
                <w:lang w:val="sk-SK"/>
              </w:rPr>
              <w:t xml:space="preserve"> </w:t>
            </w:r>
            <w:r w:rsidRPr="00736C14">
              <w:rPr>
                <w:rFonts w:ascii="Arial" w:hAnsi="Arial" w:cs="Arial"/>
                <w:lang w:val="sk-SK"/>
              </w:rPr>
              <w:t>spracovanie.</w:t>
            </w:r>
            <w:r w:rsidR="00CA0D61">
              <w:rPr>
                <w:rFonts w:ascii="Arial" w:hAnsi="Arial" w:cs="Arial"/>
                <w:lang w:val="sk-SK"/>
              </w:rPr>
              <w:t xml:space="preserve"> </w:t>
            </w:r>
            <w:r w:rsidR="00CA0D61" w:rsidRPr="00CA0D61">
              <w:rPr>
                <w:rFonts w:ascii="Arial" w:hAnsi="Arial" w:cs="Arial"/>
                <w:lang w:val="sk-SK"/>
              </w:rPr>
              <w:t>Potom sú osobné údaje vymazané, anonymizované alebo inak nezvratne zničené v súlade s postupmi zodpovedajúcimi ochrane osobných údajov.</w:t>
            </w:r>
          </w:p>
        </w:tc>
      </w:tr>
    </w:tbl>
    <w:p w14:paraId="1DB5A0B5" w14:textId="77777777" w:rsidR="00D12EF5" w:rsidRPr="00736C14" w:rsidRDefault="00D12EF5" w:rsidP="00D12EF5">
      <w:pPr>
        <w:spacing w:before="100" w:beforeAutospacing="1" w:after="100" w:afterAutospacing="1" w:line="240" w:lineRule="auto"/>
        <w:jc w:val="both"/>
        <w:rPr>
          <w:rFonts w:ascii="Arial" w:hAnsi="Arial" w:cs="Arial"/>
          <w:b/>
          <w:lang w:val="sk-SK"/>
        </w:rPr>
      </w:pPr>
      <w:bookmarkStart w:id="2" w:name="2"/>
      <w:bookmarkStart w:id="3" w:name="3"/>
      <w:bookmarkEnd w:id="2"/>
      <w:bookmarkEnd w:id="3"/>
    </w:p>
    <w:p w14:paraId="78B1B6C5" w14:textId="5FF82F06" w:rsidR="00D12EF5" w:rsidRPr="00736C14" w:rsidRDefault="0084451D" w:rsidP="00D12EF5">
      <w:pPr>
        <w:spacing w:before="100" w:beforeAutospacing="1" w:after="100" w:afterAutospacing="1" w:line="240" w:lineRule="auto"/>
        <w:jc w:val="both"/>
        <w:rPr>
          <w:rFonts w:ascii="Arial" w:hAnsi="Arial" w:cs="Arial"/>
          <w:b/>
          <w:lang w:val="sk-SK"/>
        </w:rPr>
      </w:pPr>
      <w:r w:rsidRPr="00736C14">
        <w:rPr>
          <w:rFonts w:ascii="Arial" w:hAnsi="Arial" w:cs="Arial"/>
          <w:b/>
          <w:lang w:val="sk-SK"/>
        </w:rPr>
        <w:t>Ako používame a zdieľame osobné údaje</w:t>
      </w:r>
    </w:p>
    <w:p w14:paraId="12EB42D8" w14:textId="028D22A4" w:rsidR="00D12EF5" w:rsidRPr="00736C14" w:rsidRDefault="00314AA3" w:rsidP="00314AA3">
      <w:pPr>
        <w:spacing w:before="100" w:beforeAutospacing="1" w:after="100" w:afterAutospacing="1" w:line="240" w:lineRule="auto"/>
        <w:jc w:val="both"/>
        <w:outlineLvl w:val="1"/>
        <w:rPr>
          <w:rFonts w:ascii="Arial" w:hAnsi="Arial" w:cs="Arial"/>
          <w:b/>
          <w:bCs/>
          <w:szCs w:val="20"/>
          <w:lang w:val="sk-SK"/>
        </w:rPr>
      </w:pPr>
      <w:r w:rsidRPr="00736C14">
        <w:rPr>
          <w:rFonts w:ascii="Arial" w:hAnsi="Arial" w:cs="Arial"/>
          <w:sz w:val="20"/>
          <w:szCs w:val="20"/>
          <w:lang w:val="sk-SK"/>
        </w:rPr>
        <w:t>Vaše osobné údaje používame a</w:t>
      </w:r>
      <w:r w:rsidR="00580F70">
        <w:rPr>
          <w:rFonts w:ascii="Arial" w:hAnsi="Arial" w:cs="Arial"/>
          <w:sz w:val="20"/>
          <w:szCs w:val="20"/>
          <w:lang w:val="sk-SK"/>
        </w:rPr>
        <w:t> </w:t>
      </w:r>
      <w:r w:rsidRPr="00736C14">
        <w:rPr>
          <w:rFonts w:ascii="Arial" w:hAnsi="Arial" w:cs="Arial"/>
          <w:sz w:val="20"/>
          <w:szCs w:val="20"/>
          <w:lang w:val="sk-SK"/>
        </w:rPr>
        <w:t>zdieľame</w:t>
      </w:r>
      <w:r w:rsidR="00580F70">
        <w:rPr>
          <w:rFonts w:ascii="Arial" w:hAnsi="Arial" w:cs="Arial"/>
          <w:sz w:val="20"/>
          <w:szCs w:val="20"/>
          <w:lang w:val="sk-SK"/>
        </w:rPr>
        <w:t>,</w:t>
      </w:r>
      <w:r w:rsidRPr="00736C14">
        <w:rPr>
          <w:rFonts w:ascii="Arial" w:hAnsi="Arial" w:cs="Arial"/>
          <w:sz w:val="20"/>
          <w:szCs w:val="20"/>
          <w:lang w:val="sk-SK"/>
        </w:rPr>
        <w:t xml:space="preserve"> aby sme:</w:t>
      </w:r>
      <w:r w:rsidRPr="00736C14">
        <w:rPr>
          <w:rFonts w:ascii="Arial" w:hAnsi="Arial" w:cs="Arial"/>
          <w:lang w:val="sk-SK"/>
        </w:rPr>
        <w:t xml:space="preserve"> </w:t>
      </w:r>
    </w:p>
    <w:p w14:paraId="16F6119C" w14:textId="66BE0019" w:rsidR="005E0250" w:rsidRPr="00736C14" w:rsidRDefault="00372136" w:rsidP="008F0772">
      <w:pPr>
        <w:pStyle w:val="Odstavecseseznamem"/>
        <w:numPr>
          <w:ilvl w:val="0"/>
          <w:numId w:val="6"/>
        </w:num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prešetrili nežiaduce príhody, hlásenia týkajúce sa kvality nášho produktu alebo medicínskeho dotazu;</w:t>
      </w:r>
    </w:p>
    <w:p w14:paraId="790E585F" w14:textId="31693D28" w:rsidR="005E0250" w:rsidRPr="00736C14" w:rsidRDefault="00372136" w:rsidP="008F0772">
      <w:pPr>
        <w:pStyle w:val="Odstavecseseznamem"/>
        <w:numPr>
          <w:ilvl w:val="0"/>
          <w:numId w:val="6"/>
        </w:num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 xml:space="preserve">kontaktovali Vás </w:t>
      </w:r>
      <w:r w:rsidR="00580F70">
        <w:rPr>
          <w:rFonts w:ascii="Arial" w:hAnsi="Arial" w:cs="Arial"/>
          <w:sz w:val="20"/>
          <w:szCs w:val="20"/>
          <w:lang w:val="sk-SK"/>
        </w:rPr>
        <w:t>ohľadom</w:t>
      </w:r>
      <w:r w:rsidR="00580F70" w:rsidRPr="00736C14">
        <w:rPr>
          <w:rFonts w:ascii="Arial" w:hAnsi="Arial" w:cs="Arial"/>
          <w:sz w:val="20"/>
          <w:szCs w:val="20"/>
          <w:lang w:val="sk-SK"/>
        </w:rPr>
        <w:t xml:space="preserve"> ďalš</w:t>
      </w:r>
      <w:r w:rsidR="00580F70">
        <w:rPr>
          <w:rFonts w:ascii="Arial" w:hAnsi="Arial" w:cs="Arial"/>
          <w:sz w:val="20"/>
          <w:szCs w:val="20"/>
          <w:lang w:val="sk-SK"/>
        </w:rPr>
        <w:t>ích</w:t>
      </w:r>
      <w:r w:rsidR="00580F70" w:rsidRPr="00736C14">
        <w:rPr>
          <w:rFonts w:ascii="Arial" w:hAnsi="Arial" w:cs="Arial"/>
          <w:sz w:val="20"/>
          <w:szCs w:val="20"/>
          <w:lang w:val="sk-SK"/>
        </w:rPr>
        <w:t xml:space="preserve"> informáci</w:t>
      </w:r>
      <w:r w:rsidR="00580F70">
        <w:rPr>
          <w:rFonts w:ascii="Arial" w:hAnsi="Arial" w:cs="Arial"/>
          <w:sz w:val="20"/>
          <w:szCs w:val="20"/>
          <w:lang w:val="sk-SK"/>
        </w:rPr>
        <w:t>í</w:t>
      </w:r>
      <w:r w:rsidR="00580F70" w:rsidRPr="00736C14">
        <w:rPr>
          <w:rFonts w:ascii="Arial" w:hAnsi="Arial" w:cs="Arial"/>
          <w:sz w:val="20"/>
          <w:szCs w:val="20"/>
          <w:lang w:val="sk-SK"/>
        </w:rPr>
        <w:t xml:space="preserve"> </w:t>
      </w:r>
      <w:r w:rsidRPr="00736C14">
        <w:rPr>
          <w:rFonts w:ascii="Arial" w:hAnsi="Arial" w:cs="Arial"/>
          <w:sz w:val="20"/>
          <w:szCs w:val="20"/>
          <w:lang w:val="sk-SK"/>
        </w:rPr>
        <w:t>o nežiaducej príhode, hlásenia týkajúce</w:t>
      </w:r>
      <w:r w:rsidR="00580F70">
        <w:rPr>
          <w:rFonts w:ascii="Arial" w:hAnsi="Arial" w:cs="Arial"/>
          <w:sz w:val="20"/>
          <w:szCs w:val="20"/>
          <w:lang w:val="sk-SK"/>
        </w:rPr>
        <w:t>ho</w:t>
      </w:r>
      <w:r w:rsidRPr="00736C14">
        <w:rPr>
          <w:rFonts w:ascii="Arial" w:hAnsi="Arial" w:cs="Arial"/>
          <w:sz w:val="20"/>
          <w:szCs w:val="20"/>
          <w:lang w:val="sk-SK"/>
        </w:rPr>
        <w:t xml:space="preserve"> sa kvality nášho produktu alebo </w:t>
      </w:r>
      <w:r w:rsidR="00580F70" w:rsidRPr="00736C14">
        <w:rPr>
          <w:rFonts w:ascii="Arial" w:hAnsi="Arial" w:cs="Arial"/>
          <w:sz w:val="20"/>
          <w:szCs w:val="20"/>
          <w:lang w:val="sk-SK"/>
        </w:rPr>
        <w:t>medicínske</w:t>
      </w:r>
      <w:r w:rsidR="00580F70">
        <w:rPr>
          <w:rFonts w:ascii="Arial" w:hAnsi="Arial" w:cs="Arial"/>
          <w:sz w:val="20"/>
          <w:szCs w:val="20"/>
          <w:lang w:val="sk-SK"/>
        </w:rPr>
        <w:t>j</w:t>
      </w:r>
      <w:r w:rsidR="00580F70" w:rsidRPr="00736C14">
        <w:rPr>
          <w:rFonts w:ascii="Arial" w:hAnsi="Arial" w:cs="Arial"/>
          <w:sz w:val="20"/>
          <w:szCs w:val="20"/>
          <w:lang w:val="sk-SK"/>
        </w:rPr>
        <w:t xml:space="preserve"> </w:t>
      </w:r>
      <w:r w:rsidR="00580F70">
        <w:rPr>
          <w:rFonts w:ascii="Arial" w:hAnsi="Arial" w:cs="Arial"/>
          <w:sz w:val="20"/>
          <w:szCs w:val="20"/>
          <w:lang w:val="sk-SK"/>
        </w:rPr>
        <w:t>otázky</w:t>
      </w:r>
      <w:r w:rsidRPr="00736C14">
        <w:rPr>
          <w:rFonts w:ascii="Arial" w:hAnsi="Arial" w:cs="Arial"/>
          <w:sz w:val="20"/>
          <w:szCs w:val="20"/>
          <w:lang w:val="sk-SK"/>
        </w:rPr>
        <w:t xml:space="preserve">, </w:t>
      </w:r>
      <w:r w:rsidR="00580F70" w:rsidRPr="00736C14">
        <w:rPr>
          <w:rFonts w:ascii="Arial" w:hAnsi="Arial" w:cs="Arial"/>
          <w:sz w:val="20"/>
          <w:szCs w:val="20"/>
          <w:lang w:val="sk-SK"/>
        </w:rPr>
        <w:t>ktor</w:t>
      </w:r>
      <w:r w:rsidR="00580F70">
        <w:rPr>
          <w:rFonts w:ascii="Arial" w:hAnsi="Arial" w:cs="Arial"/>
          <w:sz w:val="20"/>
          <w:szCs w:val="20"/>
          <w:lang w:val="sk-SK"/>
        </w:rPr>
        <w:t>é</w:t>
      </w:r>
      <w:r w:rsidR="00580F70" w:rsidRPr="00736C14">
        <w:rPr>
          <w:rFonts w:ascii="Arial" w:hAnsi="Arial" w:cs="Arial"/>
          <w:sz w:val="20"/>
          <w:szCs w:val="20"/>
          <w:lang w:val="sk-SK"/>
        </w:rPr>
        <w:t xml:space="preserve"> </w:t>
      </w:r>
      <w:r w:rsidRPr="00736C14">
        <w:rPr>
          <w:rFonts w:ascii="Arial" w:hAnsi="Arial" w:cs="Arial"/>
          <w:sz w:val="20"/>
          <w:szCs w:val="20"/>
          <w:lang w:val="sk-SK"/>
        </w:rPr>
        <w:t>ste nahlásili alebo položili;</w:t>
      </w:r>
    </w:p>
    <w:p w14:paraId="36613863" w14:textId="3FAA70EF" w:rsidR="005E0250" w:rsidRPr="00736C14" w:rsidRDefault="00F328CE" w:rsidP="008F0772">
      <w:pPr>
        <w:pStyle w:val="Odstavecseseznamem"/>
        <w:numPr>
          <w:ilvl w:val="0"/>
          <w:numId w:val="6"/>
        </w:num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 xml:space="preserve">prepojili informácie o nežiaducej príhode, o hlásení týkajúceho sa kvality nášho produktu alebo o </w:t>
      </w:r>
      <w:r w:rsidR="00C0222E" w:rsidRPr="00736C14">
        <w:rPr>
          <w:rFonts w:ascii="Arial" w:hAnsi="Arial" w:cs="Arial"/>
          <w:sz w:val="20"/>
          <w:szCs w:val="20"/>
          <w:lang w:val="sk-SK"/>
        </w:rPr>
        <w:t>medicínsk</w:t>
      </w:r>
      <w:r w:rsidR="00C0222E">
        <w:rPr>
          <w:rFonts w:ascii="Arial" w:hAnsi="Arial" w:cs="Arial"/>
          <w:sz w:val="20"/>
          <w:szCs w:val="20"/>
          <w:lang w:val="sk-SK"/>
        </w:rPr>
        <w:t>ej</w:t>
      </w:r>
      <w:r w:rsidR="00C0222E" w:rsidRPr="00736C14">
        <w:rPr>
          <w:rFonts w:ascii="Arial" w:hAnsi="Arial" w:cs="Arial"/>
          <w:sz w:val="20"/>
          <w:szCs w:val="20"/>
          <w:lang w:val="sk-SK"/>
        </w:rPr>
        <w:t xml:space="preserve"> </w:t>
      </w:r>
      <w:r w:rsidR="00C0222E">
        <w:rPr>
          <w:rFonts w:ascii="Arial" w:hAnsi="Arial" w:cs="Arial"/>
          <w:sz w:val="20"/>
          <w:szCs w:val="20"/>
          <w:lang w:val="sk-SK"/>
        </w:rPr>
        <w:t xml:space="preserve">otázke </w:t>
      </w:r>
      <w:r w:rsidRPr="00736C14">
        <w:rPr>
          <w:rFonts w:ascii="Arial" w:hAnsi="Arial" w:cs="Arial"/>
          <w:sz w:val="20"/>
          <w:szCs w:val="20"/>
          <w:lang w:val="sk-SK"/>
        </w:rPr>
        <w:t xml:space="preserve"> s informáciami o ďalších nežiaducich príhodách, hláseniach týkajúcich sa kvality nášho produktu alebo medicínskych otázkach, ktoré dostala spoločnosť Teva, aby bola analyzovaná bezpečnosť celého balenia, produktu Teva alebo </w:t>
      </w:r>
      <w:r w:rsidR="00C0222E" w:rsidRPr="00736C14">
        <w:rPr>
          <w:rFonts w:ascii="Arial" w:hAnsi="Arial" w:cs="Arial"/>
          <w:sz w:val="20"/>
          <w:szCs w:val="20"/>
          <w:lang w:val="sk-SK"/>
        </w:rPr>
        <w:t>účinn</w:t>
      </w:r>
      <w:r w:rsidR="00C0222E">
        <w:rPr>
          <w:rFonts w:ascii="Arial" w:hAnsi="Arial" w:cs="Arial"/>
          <w:sz w:val="20"/>
          <w:szCs w:val="20"/>
          <w:lang w:val="sk-SK"/>
        </w:rPr>
        <w:t>ej</w:t>
      </w:r>
      <w:r w:rsidR="00C0222E" w:rsidRPr="00736C14">
        <w:rPr>
          <w:rFonts w:ascii="Arial" w:hAnsi="Arial" w:cs="Arial"/>
          <w:sz w:val="20"/>
          <w:szCs w:val="20"/>
          <w:lang w:val="sk-SK"/>
        </w:rPr>
        <w:t xml:space="preserve"> </w:t>
      </w:r>
      <w:r w:rsidRPr="00736C14">
        <w:rPr>
          <w:rFonts w:ascii="Arial" w:hAnsi="Arial" w:cs="Arial"/>
          <w:sz w:val="20"/>
          <w:szCs w:val="20"/>
          <w:lang w:val="sk-SK"/>
        </w:rPr>
        <w:t xml:space="preserve">látky (len v </w:t>
      </w:r>
      <w:r w:rsidR="005E0250" w:rsidRPr="00736C14">
        <w:rPr>
          <w:rFonts w:ascii="Arial" w:hAnsi="Arial" w:cs="Arial"/>
          <w:sz w:val="20"/>
          <w:szCs w:val="20"/>
          <w:lang w:val="sk-SK"/>
        </w:rPr>
        <w:t>pseudonymizovanej forme, pokiaľ je to možné); a</w:t>
      </w:r>
    </w:p>
    <w:p w14:paraId="4ABCFBD1" w14:textId="704649A5" w:rsidR="005E0250" w:rsidRPr="00736C14" w:rsidRDefault="00C124B8" w:rsidP="008F0772">
      <w:pPr>
        <w:pStyle w:val="Odstavecseseznamem"/>
        <w:numPr>
          <w:ilvl w:val="0"/>
          <w:numId w:val="6"/>
        </w:num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 xml:space="preserve">poskytli povinné hlásenie národným a/alebo regionálnym orgánom tak, aby mohli analyzovať bezpečnosť celého balenia, produktu Teva alebo účinnej látky ako celku spolu so správami z iných zdrojov (v </w:t>
      </w:r>
      <w:r w:rsidR="005E0250" w:rsidRPr="00736C14">
        <w:rPr>
          <w:rFonts w:ascii="Arial" w:hAnsi="Arial" w:cs="Arial"/>
          <w:sz w:val="20"/>
          <w:szCs w:val="20"/>
          <w:lang w:val="sk-SK"/>
        </w:rPr>
        <w:t>pseudonymizovanej forme, pokiaľ je to možné).</w:t>
      </w:r>
    </w:p>
    <w:p w14:paraId="2BEFE384" w14:textId="133E6678" w:rsidR="009F3C2B" w:rsidRPr="00736C14" w:rsidRDefault="00D12EF5" w:rsidP="00D12EF5">
      <w:pPr>
        <w:spacing w:before="100" w:beforeAutospacing="1" w:after="100" w:afterAutospacing="1" w:line="240" w:lineRule="auto"/>
        <w:jc w:val="both"/>
        <w:outlineLvl w:val="1"/>
        <w:rPr>
          <w:rFonts w:ascii="Arial" w:hAnsi="Arial" w:cs="Arial"/>
          <w:bCs/>
          <w:sz w:val="20"/>
          <w:szCs w:val="20"/>
          <w:lang w:val="sk-SK"/>
        </w:rPr>
      </w:pPr>
      <w:r w:rsidRPr="00736C14">
        <w:rPr>
          <w:rFonts w:ascii="Arial" w:hAnsi="Arial" w:cs="Arial"/>
          <w:bCs/>
          <w:sz w:val="20"/>
          <w:szCs w:val="20"/>
          <w:lang w:val="sk-SK"/>
        </w:rPr>
        <w:t xml:space="preserve">Naše záväzky v oblasti farmakovigilancie </w:t>
      </w:r>
      <w:r w:rsidR="00CA0D61">
        <w:rPr>
          <w:rFonts w:ascii="Arial" w:hAnsi="Arial" w:cs="Arial"/>
          <w:bCs/>
          <w:sz w:val="20"/>
          <w:szCs w:val="20"/>
          <w:lang w:val="sk-SK"/>
        </w:rPr>
        <w:t xml:space="preserve">a kontroly kvality </w:t>
      </w:r>
      <w:r w:rsidRPr="00736C14">
        <w:rPr>
          <w:rFonts w:ascii="Arial" w:hAnsi="Arial" w:cs="Arial"/>
          <w:bCs/>
          <w:sz w:val="20"/>
          <w:szCs w:val="20"/>
          <w:lang w:val="sk-SK"/>
        </w:rPr>
        <w:t xml:space="preserve">vyžadujú, aby sme posudzovali hlásenia z každej krajiny, v ktorej naše produkty predávame. Aby sme splnili tieto záväzky, informácie poskytnuté v hlásení nežiaducej príhody </w:t>
      </w:r>
      <w:r w:rsidR="00CA0D61">
        <w:rPr>
          <w:rFonts w:ascii="Arial" w:hAnsi="Arial" w:cs="Arial"/>
          <w:bCs/>
          <w:sz w:val="20"/>
          <w:szCs w:val="20"/>
          <w:lang w:val="sk-SK"/>
        </w:rPr>
        <w:t xml:space="preserve">ale hlásení týkajúcich sa kvality </w:t>
      </w:r>
      <w:r w:rsidRPr="00736C14">
        <w:rPr>
          <w:rFonts w:ascii="Arial" w:hAnsi="Arial" w:cs="Arial"/>
          <w:bCs/>
          <w:sz w:val="20"/>
          <w:szCs w:val="20"/>
          <w:lang w:val="sk-SK"/>
        </w:rPr>
        <w:t>sú v rámci spoločnosti Teva zdieľané po celom svete prostredníctvom Globálnej databázy spoločnosti Teva. Táto databáza predstavuje platformu, pomocou ktorej spoločnosť Teva odovzdáva informácie o nežiaducej príhode rôznym orgánom dohľadu, vrátane EudraVigilance (nadnárodný systém Európskej agentúry pre lieky slúžiace na analýzu informácií o podozrení na nežiaduce účinky liekov registrovaných v Európskom hospodárskom priestore) a iných podobných databáz, ak to vyžaduje zákon.</w:t>
      </w:r>
      <w:r w:rsidR="00CA0D61">
        <w:rPr>
          <w:rFonts w:ascii="Arial" w:hAnsi="Arial" w:cs="Arial"/>
          <w:bCs/>
          <w:sz w:val="20"/>
          <w:szCs w:val="20"/>
          <w:lang w:val="sk-SK"/>
        </w:rPr>
        <w:t xml:space="preserve"> </w:t>
      </w:r>
      <w:r w:rsidR="00CA0D61" w:rsidRPr="00CA0D61">
        <w:rPr>
          <w:rFonts w:ascii="Arial" w:hAnsi="Arial" w:cs="Arial"/>
          <w:bCs/>
          <w:sz w:val="20"/>
          <w:szCs w:val="20"/>
          <w:lang w:val="sk-SK"/>
        </w:rPr>
        <w:t xml:space="preserve">Udržujeme tiež globálnu databázu medicínskych otázok, aby </w:t>
      </w:r>
      <w:r w:rsidR="00CA0D61" w:rsidRPr="00CA0D61">
        <w:rPr>
          <w:rFonts w:ascii="Arial" w:hAnsi="Arial" w:cs="Arial"/>
          <w:bCs/>
          <w:sz w:val="20"/>
          <w:szCs w:val="20"/>
          <w:lang w:val="sk-SK"/>
        </w:rPr>
        <w:lastRenderedPageBreak/>
        <w:t xml:space="preserve">sme mohli odpovedať na vaše otázky a interne tieto odpovede spravovať. Vaše osobné údaje sú však za účelom ochrany </w:t>
      </w:r>
      <w:r w:rsidR="00CA0D61">
        <w:rPr>
          <w:rFonts w:ascii="Arial" w:hAnsi="Arial" w:cs="Arial"/>
          <w:bCs/>
          <w:sz w:val="20"/>
          <w:szCs w:val="20"/>
          <w:lang w:val="sk-SK"/>
        </w:rPr>
        <w:t>V</w:t>
      </w:r>
      <w:r w:rsidR="00CA0D61" w:rsidRPr="00CA0D61">
        <w:rPr>
          <w:rFonts w:ascii="Arial" w:hAnsi="Arial" w:cs="Arial"/>
          <w:bCs/>
          <w:sz w:val="20"/>
          <w:szCs w:val="20"/>
          <w:lang w:val="sk-SK"/>
        </w:rPr>
        <w:t>ášho súkromia pseudonymizované vždy pokiaľ je to možné.</w:t>
      </w:r>
    </w:p>
    <w:p w14:paraId="3F04F4D7" w14:textId="4C41EE59" w:rsidR="005E0250" w:rsidRPr="00736C14" w:rsidRDefault="005E0250" w:rsidP="00D12EF5">
      <w:pPr>
        <w:spacing w:before="100" w:beforeAutospacing="1" w:after="100" w:afterAutospacing="1" w:line="240" w:lineRule="auto"/>
        <w:jc w:val="both"/>
        <w:outlineLvl w:val="1"/>
        <w:rPr>
          <w:rFonts w:ascii="Arial" w:hAnsi="Arial" w:cs="Arial"/>
          <w:bCs/>
          <w:sz w:val="20"/>
          <w:szCs w:val="20"/>
          <w:lang w:val="sk-SK"/>
        </w:rPr>
      </w:pPr>
      <w:r w:rsidRPr="00736C14">
        <w:rPr>
          <w:rFonts w:ascii="Arial" w:hAnsi="Arial" w:cs="Arial"/>
          <w:bCs/>
          <w:sz w:val="20"/>
          <w:szCs w:val="20"/>
          <w:lang w:val="sk-SK"/>
        </w:rPr>
        <w:t xml:space="preserve">Osobné údaje, ktoré sú zhromažďované v súlade s týmito zásadami ochrany osobných údajov, môžu byť prenesené tretej strane v prípade predaja, prevodu, pridelenia alebo akvizície spoločnosti alebo určitého produktu alebo terapeutickej oblasti, v tom prípade však požadujeme, aby kupujúci, príjemca alebo prevádzač nakladal s týmito osobnými údajmi v súlade s </w:t>
      </w:r>
      <w:r w:rsidR="009F3C2B" w:rsidRPr="00736C14">
        <w:rPr>
          <w:rFonts w:ascii="Arial" w:hAnsi="Arial" w:cs="Arial"/>
          <w:bCs/>
          <w:sz w:val="20"/>
          <w:szCs w:val="20"/>
          <w:lang w:val="sk-SK"/>
        </w:rPr>
        <w:t>účinnou právnou úpravou.</w:t>
      </w:r>
    </w:p>
    <w:p w14:paraId="3C31A5B0" w14:textId="2863FE80" w:rsidR="005E0250" w:rsidRPr="00736C14" w:rsidRDefault="005E0250" w:rsidP="008F0772">
      <w:pPr>
        <w:spacing w:before="100" w:beforeAutospacing="1" w:after="100" w:afterAutospacing="1" w:line="240" w:lineRule="auto"/>
        <w:jc w:val="both"/>
        <w:outlineLvl w:val="1"/>
        <w:rPr>
          <w:rFonts w:ascii="Arial" w:hAnsi="Arial" w:cs="Arial"/>
          <w:b/>
          <w:bCs/>
          <w:sz w:val="24"/>
          <w:szCs w:val="20"/>
          <w:lang w:val="sk-SK"/>
        </w:rPr>
      </w:pPr>
      <w:r w:rsidRPr="00736C14">
        <w:rPr>
          <w:rFonts w:ascii="Arial" w:hAnsi="Arial" w:cs="Arial"/>
          <w:b/>
          <w:bCs/>
          <w:sz w:val="24"/>
          <w:szCs w:val="20"/>
          <w:lang w:val="sk-SK"/>
        </w:rPr>
        <w:t xml:space="preserve">Ďalšie informácie týkajúce sa </w:t>
      </w:r>
      <w:r w:rsidR="002F4A27" w:rsidRPr="00736C14">
        <w:rPr>
          <w:rFonts w:ascii="Arial" w:hAnsi="Arial" w:cs="Arial"/>
          <w:b/>
          <w:bCs/>
          <w:sz w:val="24"/>
          <w:szCs w:val="20"/>
          <w:lang w:val="sk-SK"/>
        </w:rPr>
        <w:t>farmakovigilancie</w:t>
      </w:r>
    </w:p>
    <w:p w14:paraId="137BA066" w14:textId="63D9AED6" w:rsidR="00314AA3" w:rsidRPr="00736C14" w:rsidRDefault="00314AA3" w:rsidP="00314AA3">
      <w:p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Osobné údaje môžu byť zdieľané s ďalšími farmaceutickými spoločnosťami, ktoré sú našimi spoločníkmi v oblasti marketingu, distribúcie, alebo ďalšími zmluvnými partnermi, pokiaľ plnenie farmakovigilančných povinností pre produkt vyžaduje takú výmenu bezpečnostných informácií.</w:t>
      </w:r>
      <w:r w:rsidR="00CA0D61">
        <w:rPr>
          <w:rFonts w:ascii="Arial" w:hAnsi="Arial" w:cs="Arial"/>
          <w:sz w:val="20"/>
          <w:szCs w:val="20"/>
          <w:lang w:val="sk-SK"/>
        </w:rPr>
        <w:t xml:space="preserve"> </w:t>
      </w:r>
      <w:r w:rsidR="00CA0D61" w:rsidRPr="00CA0D61">
        <w:rPr>
          <w:rFonts w:ascii="Arial" w:hAnsi="Arial" w:cs="Arial"/>
          <w:sz w:val="20"/>
          <w:szCs w:val="20"/>
          <w:lang w:val="sk-SK"/>
        </w:rPr>
        <w:t>Osobné údaje môžeme tiež zdieľať s našimi poskytovateľmi služieb, ktorí ich spracovávajú v našom mene. Sú im poskytované informácie v nevyhnutnom rozsahu za účelom poskytnutia služieb pre nás a nie sú oprávnení tieto informácie akokoľvek sami spracovávať na vlastné marketingové alebo iné účely.</w:t>
      </w:r>
    </w:p>
    <w:p w14:paraId="3FC3880C" w14:textId="178EF20D" w:rsidR="005E0250" w:rsidRPr="00736C14" w:rsidRDefault="005E0250" w:rsidP="00314AA3">
      <w:p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 xml:space="preserve">V niektorých prípadoch sa môžete v rámci procesu uvedenia nového produktu na trh stať súčasťou programu pre bezpečnosť pacientov. V tejto situácii by </w:t>
      </w:r>
      <w:r w:rsidR="00C0222E">
        <w:rPr>
          <w:rFonts w:ascii="Arial" w:hAnsi="Arial" w:cs="Arial"/>
          <w:sz w:val="20"/>
          <w:szCs w:val="20"/>
          <w:lang w:val="sk-SK"/>
        </w:rPr>
        <w:t>V</w:t>
      </w:r>
      <w:r w:rsidR="00C0222E" w:rsidRPr="00736C14">
        <w:rPr>
          <w:rFonts w:ascii="Arial" w:hAnsi="Arial" w:cs="Arial"/>
          <w:sz w:val="20"/>
          <w:szCs w:val="20"/>
          <w:lang w:val="sk-SK"/>
        </w:rPr>
        <w:t xml:space="preserve">ám </w:t>
      </w:r>
      <w:r w:rsidRPr="00736C14">
        <w:rPr>
          <w:rFonts w:ascii="Arial" w:hAnsi="Arial" w:cs="Arial"/>
          <w:sz w:val="20"/>
          <w:szCs w:val="20"/>
          <w:lang w:val="sk-SK"/>
        </w:rPr>
        <w:t>pri zaradení do tohto programu boli poskytnuté ďalšie informácie o spracovaní osobných údajov (napr. o ďalšom zdieľaní alebo prenose osobných údajov).</w:t>
      </w:r>
    </w:p>
    <w:p w14:paraId="0FBC5A08" w14:textId="4A6D2DDC" w:rsidR="00314AA3" w:rsidRPr="00736C14" w:rsidRDefault="00314AA3" w:rsidP="00314AA3">
      <w:p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 xml:space="preserve">V súlade s právnymi predpismi v oblasti </w:t>
      </w:r>
      <w:r w:rsidRPr="00CA0D61">
        <w:rPr>
          <w:rFonts w:ascii="Arial" w:hAnsi="Arial" w:cs="Arial"/>
          <w:sz w:val="20"/>
          <w:szCs w:val="20"/>
          <w:lang w:val="sk-SK"/>
        </w:rPr>
        <w:t>farmakovigilancie zdieľame Vaše informácie s národnými a/alebo európskymi úradmi, napr. s Európskou liekovou agentúrou</w:t>
      </w:r>
      <w:r w:rsidR="00CA0D61" w:rsidRPr="00CA0D61">
        <w:rPr>
          <w:rFonts w:ascii="Arial" w:hAnsi="Arial" w:cs="Arial"/>
          <w:sz w:val="20"/>
          <w:szCs w:val="20"/>
          <w:lang w:val="sk-SK"/>
        </w:rPr>
        <w:t xml:space="preserve">, </w:t>
      </w:r>
      <w:r w:rsidR="00CA0D61" w:rsidRPr="00CA0D61">
        <w:rPr>
          <w:rFonts w:ascii="Arial" w:hAnsi="Arial" w:cs="Arial"/>
          <w:color w:val="000000" w:themeColor="text1"/>
          <w:sz w:val="20"/>
          <w:szCs w:val="20"/>
          <w:lang w:val="sk-SK"/>
        </w:rPr>
        <w:t>alebo ďalšími podobnými lokálnymi úradmi</w:t>
      </w:r>
      <w:r w:rsidRPr="00CA0D61">
        <w:rPr>
          <w:rFonts w:ascii="Arial" w:hAnsi="Arial" w:cs="Arial"/>
          <w:color w:val="000000" w:themeColor="text1"/>
          <w:sz w:val="20"/>
          <w:szCs w:val="20"/>
          <w:lang w:val="sk-SK"/>
        </w:rPr>
        <w:t xml:space="preserve">. </w:t>
      </w:r>
      <w:r w:rsidRPr="00CA0D61">
        <w:rPr>
          <w:rFonts w:ascii="Arial" w:hAnsi="Arial" w:cs="Arial"/>
          <w:sz w:val="20"/>
          <w:szCs w:val="20"/>
          <w:lang w:val="sk-SK"/>
        </w:rPr>
        <w:t>Nad používaním Vašich údajov týmito úradmi nemáme kontrolu, avšak nikdy v týchto prípadoch nezdieľame žiadne informácie, ktoré by priamo viedli k identifikácii konkrétnej osoby (napr.</w:t>
      </w:r>
      <w:r w:rsidRPr="00736C14">
        <w:rPr>
          <w:rFonts w:ascii="Arial" w:hAnsi="Arial" w:cs="Arial"/>
          <w:sz w:val="20"/>
          <w:szCs w:val="20"/>
          <w:lang w:val="sk-SK"/>
        </w:rPr>
        <w:t xml:space="preserve"> mená alebo kontaktné informácie). Zdieľame iba pseudonymizované informácie, napr. iniciály.</w:t>
      </w:r>
    </w:p>
    <w:p w14:paraId="736A5276" w14:textId="6B9E268A" w:rsidR="00025D87" w:rsidRPr="00736C14" w:rsidRDefault="00314AA3" w:rsidP="00B64359">
      <w:p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Informácie o nežiaducich príhodách (napríklad prípadové štúdie a zhrnutie) môžu byť zverejnené. V tomto prípade odstránime zo všetkých publikácií identifikátory tak, aby nebolo možné jednotlivcov ľahko rozpoznať.</w:t>
      </w:r>
    </w:p>
    <w:p w14:paraId="4343189D" w14:textId="77777777" w:rsidR="00025D87" w:rsidRPr="00736C14" w:rsidRDefault="00025D87" w:rsidP="00314AA3">
      <w:pPr>
        <w:spacing w:before="100" w:beforeAutospacing="1" w:after="100" w:afterAutospacing="1" w:line="240" w:lineRule="auto"/>
        <w:jc w:val="both"/>
        <w:outlineLvl w:val="1"/>
        <w:rPr>
          <w:rFonts w:ascii="Arial" w:hAnsi="Arial" w:cs="Arial"/>
          <w:sz w:val="20"/>
          <w:szCs w:val="20"/>
          <w:lang w:val="sk-SK"/>
        </w:rPr>
      </w:pPr>
    </w:p>
    <w:p w14:paraId="6986DFBE" w14:textId="6EB18EEF" w:rsidR="005E0250" w:rsidRPr="00736C14" w:rsidRDefault="00314AA3" w:rsidP="00314AA3">
      <w:pPr>
        <w:spacing w:before="100" w:beforeAutospacing="1" w:after="100" w:afterAutospacing="1" w:line="240" w:lineRule="auto"/>
        <w:jc w:val="both"/>
        <w:outlineLvl w:val="1"/>
        <w:rPr>
          <w:rFonts w:ascii="Arial" w:hAnsi="Arial" w:cs="Arial"/>
          <w:b/>
          <w:bCs/>
          <w:sz w:val="24"/>
          <w:szCs w:val="20"/>
          <w:lang w:val="sk-SK"/>
        </w:rPr>
      </w:pPr>
      <w:r w:rsidRPr="00736C14">
        <w:rPr>
          <w:rFonts w:ascii="Arial" w:hAnsi="Arial" w:cs="Arial"/>
          <w:b/>
          <w:bCs/>
          <w:sz w:val="20"/>
          <w:szCs w:val="20"/>
          <w:lang w:val="sk-SK"/>
        </w:rPr>
        <w:t xml:space="preserve"> </w:t>
      </w:r>
      <w:r w:rsidR="005E0250" w:rsidRPr="00736C14">
        <w:rPr>
          <w:rFonts w:ascii="Arial" w:hAnsi="Arial" w:cs="Arial"/>
          <w:b/>
          <w:bCs/>
          <w:sz w:val="24"/>
          <w:szCs w:val="20"/>
          <w:lang w:val="sk-SK"/>
        </w:rPr>
        <w:t>Vaše práva</w:t>
      </w:r>
    </w:p>
    <w:p w14:paraId="7893F60A" w14:textId="5E5FC8C5" w:rsidR="005E0250" w:rsidRPr="00736C14" w:rsidRDefault="004573AC" w:rsidP="008F0772">
      <w:pPr>
        <w:spacing w:before="100" w:beforeAutospacing="1" w:after="100" w:afterAutospacing="1" w:line="240" w:lineRule="auto"/>
        <w:jc w:val="both"/>
        <w:rPr>
          <w:rFonts w:ascii="Arial" w:hAnsi="Arial" w:cs="Arial"/>
          <w:bCs/>
          <w:noProof/>
          <w:sz w:val="20"/>
          <w:szCs w:val="20"/>
          <w:lang w:val="sk-SK"/>
        </w:rPr>
      </w:pPr>
      <w:r w:rsidRPr="00736C14">
        <w:rPr>
          <w:rFonts w:ascii="Arial" w:hAnsi="Arial" w:cs="Arial"/>
          <w:sz w:val="20"/>
          <w:szCs w:val="20"/>
          <w:lang w:val="sk-SK"/>
        </w:rPr>
        <w:t xml:space="preserve">Podľa platných právnych predpisov máte právo požadovať od spoločnosti Teva kópiu Vašich </w:t>
      </w:r>
      <w:r w:rsidR="00C0222E">
        <w:rPr>
          <w:rFonts w:ascii="Arial" w:hAnsi="Arial" w:cs="Arial"/>
          <w:sz w:val="20"/>
          <w:szCs w:val="20"/>
          <w:lang w:val="sk-SK"/>
        </w:rPr>
        <w:t>údajov</w:t>
      </w:r>
      <w:r w:rsidRPr="00736C14">
        <w:rPr>
          <w:rFonts w:ascii="Arial" w:hAnsi="Arial" w:cs="Arial"/>
          <w:sz w:val="20"/>
          <w:szCs w:val="20"/>
          <w:lang w:val="sk-SK"/>
        </w:rPr>
        <w:t xml:space="preserve">, požadovať ich opravu, výmaz alebo obmedzenie ich spracovania, alebo </w:t>
      </w:r>
      <w:r w:rsidR="00DF36D9">
        <w:rPr>
          <w:rFonts w:ascii="Arial" w:hAnsi="Arial" w:cs="Arial"/>
          <w:sz w:val="20"/>
          <w:szCs w:val="20"/>
          <w:lang w:val="sk-SK"/>
        </w:rPr>
        <w:t xml:space="preserve">odvolať súhlas s ich spracovaním, alebo </w:t>
      </w:r>
      <w:r w:rsidRPr="00736C14">
        <w:rPr>
          <w:rFonts w:ascii="Arial" w:hAnsi="Arial" w:cs="Arial"/>
          <w:sz w:val="20"/>
          <w:szCs w:val="20"/>
          <w:lang w:val="sk-SK"/>
        </w:rPr>
        <w:t xml:space="preserve">požiadať o prenesenie niektorých z týchto </w:t>
      </w:r>
      <w:r w:rsidR="00C0222E">
        <w:rPr>
          <w:rFonts w:ascii="Arial" w:hAnsi="Arial" w:cs="Arial"/>
          <w:sz w:val="20"/>
          <w:szCs w:val="20"/>
          <w:lang w:val="sk-SK"/>
        </w:rPr>
        <w:t>údajov</w:t>
      </w:r>
      <w:r w:rsidR="00C0222E" w:rsidRPr="00736C14">
        <w:rPr>
          <w:rFonts w:ascii="Arial" w:hAnsi="Arial" w:cs="Arial"/>
          <w:sz w:val="20"/>
          <w:szCs w:val="20"/>
          <w:lang w:val="sk-SK"/>
        </w:rPr>
        <w:t xml:space="preserve"> </w:t>
      </w:r>
      <w:r w:rsidRPr="00736C14">
        <w:rPr>
          <w:rFonts w:ascii="Arial" w:hAnsi="Arial" w:cs="Arial"/>
          <w:sz w:val="20"/>
          <w:szCs w:val="20"/>
          <w:lang w:val="sk-SK"/>
        </w:rPr>
        <w:t xml:space="preserve">do iných organizácií. Máte tiež </w:t>
      </w:r>
      <w:r w:rsidRPr="00736C14">
        <w:rPr>
          <w:rFonts w:ascii="Arial" w:hAnsi="Arial" w:cs="Arial"/>
          <w:b/>
          <w:bCs/>
          <w:sz w:val="20"/>
          <w:szCs w:val="20"/>
          <w:u w:val="single"/>
          <w:lang w:val="sk-SK"/>
        </w:rPr>
        <w:t xml:space="preserve">právo vzniesť námietky </w:t>
      </w:r>
      <w:r w:rsidRPr="00736C14">
        <w:rPr>
          <w:rFonts w:ascii="Arial" w:hAnsi="Arial" w:cs="Arial"/>
          <w:sz w:val="20"/>
          <w:szCs w:val="20"/>
          <w:lang w:val="sk-SK"/>
        </w:rPr>
        <w:t xml:space="preserve">proti určitému spracovaniu </w:t>
      </w:r>
      <w:r w:rsidR="0076315B" w:rsidRPr="00736C14">
        <w:rPr>
          <w:rFonts w:ascii="Arial" w:hAnsi="Arial" w:cs="Arial"/>
          <w:sz w:val="20"/>
          <w:szCs w:val="20"/>
          <w:lang w:val="sk-SK"/>
        </w:rPr>
        <w:t xml:space="preserve">– v oblasti hlásenia nežiaducich účinkov a súvisiacich oblastiach najmä na základe oprávneného záujmu. Tieto práva – napríklad právo na výmaz – môžu byť v určitých situáciách obmedzené – napríklad, ak môžeme preukázať, že máme </w:t>
      </w:r>
      <w:r w:rsidR="00C0222E">
        <w:rPr>
          <w:rFonts w:ascii="Arial" w:hAnsi="Arial" w:cs="Arial"/>
          <w:sz w:val="20"/>
          <w:szCs w:val="20"/>
          <w:lang w:val="sk-SK"/>
        </w:rPr>
        <w:t xml:space="preserve">zákonnú </w:t>
      </w:r>
      <w:r w:rsidR="0076315B" w:rsidRPr="00736C14">
        <w:rPr>
          <w:rFonts w:ascii="Arial" w:hAnsi="Arial" w:cs="Arial"/>
          <w:sz w:val="20"/>
          <w:szCs w:val="20"/>
          <w:lang w:val="sk-SK"/>
        </w:rPr>
        <w:t xml:space="preserve">povinnosť spracovávať a uchovávať Vaše osobné údaje. </w:t>
      </w:r>
      <w:r w:rsidR="00DF36D9" w:rsidRPr="00DF36D9">
        <w:rPr>
          <w:rFonts w:ascii="Arial" w:hAnsi="Arial" w:cs="Arial"/>
          <w:sz w:val="20"/>
          <w:szCs w:val="20"/>
          <w:lang w:val="sk-SK"/>
        </w:rPr>
        <w:t xml:space="preserve">Akonáhle </w:t>
      </w:r>
      <w:r w:rsidR="00DF36D9">
        <w:rPr>
          <w:rFonts w:ascii="Arial" w:hAnsi="Arial" w:cs="Arial"/>
          <w:sz w:val="20"/>
          <w:szCs w:val="20"/>
          <w:lang w:val="sk-SK"/>
        </w:rPr>
        <w:t>V</w:t>
      </w:r>
      <w:r w:rsidR="00DF36D9" w:rsidRPr="00DF36D9">
        <w:rPr>
          <w:rFonts w:ascii="Arial" w:hAnsi="Arial" w:cs="Arial"/>
          <w:sz w:val="20"/>
          <w:szCs w:val="20"/>
          <w:lang w:val="sk-SK"/>
        </w:rPr>
        <w:t>aše osobné údaje na Vašu žiadosť vymažeme, nebudú už dostupné v systémoch Teva, takže ich už od Teva nebudete môcť získať.</w:t>
      </w:r>
      <w:r w:rsidR="00DF36D9">
        <w:rPr>
          <w:rFonts w:ascii="Arial" w:hAnsi="Arial" w:cs="Arial"/>
          <w:sz w:val="20"/>
          <w:szCs w:val="20"/>
          <w:lang w:val="sk-SK"/>
        </w:rPr>
        <w:t xml:space="preserve"> </w:t>
      </w:r>
      <w:r w:rsidR="0076315B" w:rsidRPr="00736C14">
        <w:rPr>
          <w:rFonts w:ascii="Arial" w:hAnsi="Arial" w:cs="Arial"/>
          <w:sz w:val="20"/>
          <w:szCs w:val="20"/>
          <w:lang w:val="sk-SK"/>
        </w:rPr>
        <w:t xml:space="preserve">Na uplatnenie Vašich práv kontaktujte zodpovednú osobu (EU Data </w:t>
      </w:r>
      <w:r w:rsidRPr="00736C14">
        <w:rPr>
          <w:rFonts w:ascii="Arial" w:hAnsi="Arial" w:cs="Arial"/>
          <w:sz w:val="20"/>
          <w:szCs w:val="20"/>
          <w:lang w:val="sk-SK"/>
        </w:rPr>
        <w:t xml:space="preserve">Protection Officer ) spoločnosti Teva (kontaktné informácie sú uvedené nižšie). </w:t>
      </w:r>
      <w:r w:rsidR="0076315B" w:rsidRPr="00736C14">
        <w:rPr>
          <w:rFonts w:ascii="Arial" w:hAnsi="Arial" w:cs="Arial"/>
          <w:bCs/>
          <w:noProof/>
          <w:sz w:val="20"/>
          <w:szCs w:val="20"/>
          <w:lang w:val="sk-SK"/>
        </w:rPr>
        <w:t xml:space="preserve">Máte právo podať sťažnosť na orgán dozoru, ktorým je Úrad pre ochranu osobných údajov – </w:t>
      </w:r>
      <w:r w:rsidR="00C0222E" w:rsidRPr="00C0222E">
        <w:rPr>
          <w:rFonts w:ascii="Arial" w:hAnsi="Arial" w:cs="Arial"/>
          <w:bCs/>
          <w:noProof/>
          <w:sz w:val="20"/>
          <w:szCs w:val="20"/>
          <w:lang w:val="sk-SK"/>
        </w:rPr>
        <w:t>https://dataprotection.gov.sk/sk/</w:t>
      </w:r>
      <w:r w:rsidR="0076315B" w:rsidRPr="00736C14">
        <w:rPr>
          <w:rFonts w:ascii="Arial" w:hAnsi="Arial" w:cs="Arial"/>
          <w:bCs/>
          <w:noProof/>
          <w:sz w:val="20"/>
          <w:szCs w:val="20"/>
          <w:lang w:val="sk-SK"/>
        </w:rPr>
        <w:t>.</w:t>
      </w:r>
    </w:p>
    <w:p w14:paraId="3B148BF8" w14:textId="2868529F" w:rsidR="006B34B7" w:rsidRPr="00736C14" w:rsidRDefault="006B34B7" w:rsidP="008F0772">
      <w:pPr>
        <w:spacing w:before="100" w:beforeAutospacing="1" w:after="100" w:afterAutospacing="1" w:line="240" w:lineRule="auto"/>
        <w:jc w:val="both"/>
        <w:rPr>
          <w:rFonts w:ascii="Arial" w:hAnsi="Arial" w:cs="Arial"/>
          <w:sz w:val="20"/>
          <w:szCs w:val="20"/>
          <w:lang w:val="sk-SK"/>
        </w:rPr>
      </w:pPr>
      <w:r w:rsidRPr="00736C14">
        <w:rPr>
          <w:rFonts w:ascii="Arial" w:hAnsi="Arial" w:cs="Arial"/>
          <w:bCs/>
          <w:noProof/>
          <w:sz w:val="20"/>
          <w:szCs w:val="20"/>
          <w:lang w:val="sk-SK"/>
        </w:rPr>
        <w:t xml:space="preserve">Podrobné informácie o Vašich právach a spôsoboch ich uplatnenia nájdete v našich všeobecných Zásadách ochrany osobných údajov dostupných </w:t>
      </w:r>
      <w:r w:rsidR="00DA0433">
        <w:rPr>
          <w:rFonts w:ascii="Arial" w:hAnsi="Arial" w:cs="Arial"/>
          <w:bCs/>
          <w:noProof/>
          <w:sz w:val="20"/>
          <w:szCs w:val="20"/>
          <w:lang w:val="sk-SK"/>
        </w:rPr>
        <w:t xml:space="preserve">na </w:t>
      </w:r>
      <w:hyperlink r:id="rId9" w:history="1">
        <w:r w:rsidR="00DA0433" w:rsidRPr="00BF4AFE">
          <w:rPr>
            <w:rStyle w:val="Hypertextovodkaz"/>
            <w:rFonts w:ascii="Arial" w:hAnsi="Arial" w:cs="Arial"/>
            <w:bCs/>
            <w:noProof/>
            <w:sz w:val="20"/>
            <w:szCs w:val="20"/>
            <w:lang w:val="sk-SK"/>
          </w:rPr>
          <w:t>www.teva.sk</w:t>
        </w:r>
      </w:hyperlink>
      <w:r w:rsidR="00306614">
        <w:rPr>
          <w:rFonts w:ascii="Arial" w:hAnsi="Arial" w:cs="Arial"/>
          <w:bCs/>
          <w:noProof/>
          <w:sz w:val="20"/>
          <w:szCs w:val="20"/>
          <w:lang w:val="sk-SK"/>
        </w:rPr>
        <w:t>.</w:t>
      </w:r>
    </w:p>
    <w:p w14:paraId="783DB6DD" w14:textId="213D1071" w:rsidR="004573AC" w:rsidRPr="00736C14" w:rsidRDefault="004573AC" w:rsidP="004573AC">
      <w:pPr>
        <w:jc w:val="both"/>
        <w:rPr>
          <w:rFonts w:ascii="Arial" w:hAnsi="Arial" w:cs="Arial"/>
          <w:sz w:val="20"/>
          <w:szCs w:val="20"/>
          <w:lang w:val="sk-SK"/>
        </w:rPr>
      </w:pPr>
      <w:r w:rsidRPr="00736C14">
        <w:rPr>
          <w:rFonts w:ascii="Arial" w:hAnsi="Arial" w:cs="Arial"/>
          <w:sz w:val="20"/>
          <w:szCs w:val="20"/>
          <w:lang w:val="sk-SK"/>
        </w:rPr>
        <w:t>Vezmite prosím na vedomie, že z</w:t>
      </w:r>
      <w:r w:rsidR="00C0222E">
        <w:rPr>
          <w:rFonts w:ascii="Arial" w:hAnsi="Arial" w:cs="Arial"/>
          <w:sz w:val="20"/>
          <w:szCs w:val="20"/>
          <w:lang w:val="sk-SK"/>
        </w:rPr>
        <w:t xml:space="preserve">o zákonných </w:t>
      </w:r>
      <w:r w:rsidRPr="00736C14">
        <w:rPr>
          <w:rFonts w:ascii="Arial" w:hAnsi="Arial" w:cs="Arial"/>
          <w:sz w:val="20"/>
          <w:szCs w:val="20"/>
          <w:lang w:val="sk-SK"/>
        </w:rPr>
        <w:t xml:space="preserve">dôvodov po právnou úpravou stanovenú dobu nemôžeme vymazať informácie, ktoré boli súčasťou hlásenia o nežiaducej príhode, pokiaľ nie sú nepresné. Zároveň </w:t>
      </w:r>
      <w:r w:rsidRPr="00736C14">
        <w:rPr>
          <w:rFonts w:ascii="Arial" w:hAnsi="Arial" w:cs="Arial"/>
          <w:sz w:val="20"/>
          <w:szCs w:val="20"/>
          <w:lang w:val="sk-SK"/>
        </w:rPr>
        <w:lastRenderedPageBreak/>
        <w:t>pred odsúhlasením akejkoľvek žiadosti o prístup alebo opravu Vašich osobných údajov môžeme požadovať riadne overenie Vašej totožnosti, pokiaľ je to nevyhnutné.</w:t>
      </w:r>
    </w:p>
    <w:p w14:paraId="22764B97" w14:textId="41CAD385" w:rsidR="00B64359" w:rsidRPr="00736C14" w:rsidRDefault="003E77E2" w:rsidP="00B64359">
      <w:pPr>
        <w:spacing w:before="100" w:beforeAutospacing="1" w:after="100" w:afterAutospacing="1" w:line="240" w:lineRule="auto"/>
        <w:jc w:val="both"/>
        <w:outlineLvl w:val="1"/>
        <w:rPr>
          <w:rFonts w:ascii="Arial" w:hAnsi="Arial" w:cs="Arial"/>
          <w:sz w:val="20"/>
          <w:szCs w:val="20"/>
          <w:lang w:val="sk-SK"/>
        </w:rPr>
      </w:pPr>
      <w:r w:rsidRPr="00736C14">
        <w:rPr>
          <w:rFonts w:ascii="Arial" w:hAnsi="Arial" w:cs="Arial"/>
          <w:sz w:val="20"/>
          <w:szCs w:val="20"/>
          <w:lang w:val="sk-SK"/>
        </w:rPr>
        <w:t xml:space="preserve">Poskytnutie údajov je dobrovoľné, spoločnosť Teva má však </w:t>
      </w:r>
      <w:r w:rsidR="00C0222E">
        <w:rPr>
          <w:rFonts w:ascii="Arial" w:hAnsi="Arial" w:cs="Arial"/>
          <w:sz w:val="20"/>
          <w:szCs w:val="20"/>
          <w:lang w:val="sk-SK"/>
        </w:rPr>
        <w:t>zákonnú</w:t>
      </w:r>
      <w:r w:rsidR="00C0222E" w:rsidRPr="00736C14">
        <w:rPr>
          <w:rFonts w:ascii="Arial" w:hAnsi="Arial" w:cs="Arial"/>
          <w:sz w:val="20"/>
          <w:szCs w:val="20"/>
          <w:lang w:val="sk-SK"/>
        </w:rPr>
        <w:t xml:space="preserve"> </w:t>
      </w:r>
      <w:r w:rsidRPr="00736C14">
        <w:rPr>
          <w:rFonts w:ascii="Arial" w:hAnsi="Arial" w:cs="Arial"/>
          <w:sz w:val="20"/>
          <w:szCs w:val="20"/>
          <w:lang w:val="sk-SK"/>
        </w:rPr>
        <w:t xml:space="preserve">povinnosť oznámenie prijať a preverovať. Neposkytnutie údajov či nedoplnenie súvisiacich potrebných informácií bráni spoločnosti Teva plniť svoje </w:t>
      </w:r>
      <w:r w:rsidR="00C0222E">
        <w:rPr>
          <w:rFonts w:ascii="Arial" w:hAnsi="Arial" w:cs="Arial"/>
          <w:sz w:val="20"/>
          <w:szCs w:val="20"/>
          <w:lang w:val="sk-SK"/>
        </w:rPr>
        <w:t>zákonné</w:t>
      </w:r>
      <w:r w:rsidR="00C0222E" w:rsidRPr="00736C14">
        <w:rPr>
          <w:rFonts w:ascii="Arial" w:hAnsi="Arial" w:cs="Arial"/>
          <w:sz w:val="20"/>
          <w:szCs w:val="20"/>
          <w:lang w:val="sk-SK"/>
        </w:rPr>
        <w:t xml:space="preserve"> </w:t>
      </w:r>
      <w:r w:rsidRPr="00736C14">
        <w:rPr>
          <w:rFonts w:ascii="Arial" w:hAnsi="Arial" w:cs="Arial"/>
          <w:sz w:val="20"/>
          <w:szCs w:val="20"/>
          <w:lang w:val="sk-SK"/>
        </w:rPr>
        <w:t>povinnosti podľa účinnej právnej úpravy. U dodávateľov Teva je hlásenie nežiaducich účinkov zároveň zmluvnou povinnosťou.</w:t>
      </w:r>
    </w:p>
    <w:p w14:paraId="7126D9B8" w14:textId="77777777" w:rsidR="00E72CF0" w:rsidRPr="00736C14" w:rsidRDefault="00E72CF0" w:rsidP="00E72CF0">
      <w:pPr>
        <w:spacing w:before="100" w:beforeAutospacing="1" w:after="100" w:afterAutospacing="1" w:line="240" w:lineRule="auto"/>
        <w:jc w:val="both"/>
        <w:rPr>
          <w:rFonts w:ascii="Arial" w:hAnsi="Arial" w:cs="Arial"/>
          <w:b/>
          <w:sz w:val="24"/>
          <w:lang w:val="sk-SK"/>
        </w:rPr>
      </w:pPr>
      <w:bookmarkStart w:id="4" w:name="7"/>
      <w:bookmarkEnd w:id="4"/>
      <w:r w:rsidRPr="00736C14">
        <w:rPr>
          <w:rFonts w:ascii="Arial" w:hAnsi="Arial" w:cs="Arial"/>
          <w:b/>
          <w:sz w:val="24"/>
          <w:lang w:val="sk-SK"/>
        </w:rPr>
        <w:t>Zabezpečenie</w:t>
      </w:r>
    </w:p>
    <w:p w14:paraId="2C9E7578" w14:textId="09A1A6F5" w:rsidR="003E77E2" w:rsidRPr="00736C14" w:rsidRDefault="00E72CF0" w:rsidP="00E72CF0">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 xml:space="preserve">Spoločnosť Teva prijme </w:t>
      </w:r>
      <w:r w:rsidR="00DF36D9">
        <w:rPr>
          <w:rFonts w:ascii="Arial" w:hAnsi="Arial" w:cs="Arial"/>
          <w:sz w:val="20"/>
          <w:szCs w:val="20"/>
          <w:lang w:val="sk-SK"/>
        </w:rPr>
        <w:t xml:space="preserve">primerané </w:t>
      </w:r>
      <w:r w:rsidRPr="00736C14">
        <w:rPr>
          <w:rFonts w:ascii="Arial" w:hAnsi="Arial" w:cs="Arial"/>
          <w:sz w:val="20"/>
          <w:szCs w:val="20"/>
          <w:lang w:val="sk-SK"/>
        </w:rPr>
        <w:t>opatrenia na zabezpečenie Vašich osobných údajov</w:t>
      </w:r>
      <w:r w:rsidR="00DF36D9">
        <w:rPr>
          <w:rFonts w:ascii="Arial" w:hAnsi="Arial" w:cs="Arial"/>
          <w:sz w:val="20"/>
          <w:szCs w:val="20"/>
          <w:lang w:val="sk-SK"/>
        </w:rPr>
        <w:t xml:space="preserve"> podľa aplikovateľných obecne záväzných predpisov</w:t>
      </w:r>
      <w:r w:rsidRPr="00736C14">
        <w:rPr>
          <w:rFonts w:ascii="Arial" w:hAnsi="Arial" w:cs="Arial"/>
          <w:sz w:val="20"/>
          <w:szCs w:val="20"/>
          <w:lang w:val="sk-SK"/>
        </w:rPr>
        <w:t xml:space="preserve"> pred ich náhodnou stratou a neoprávneným prístupom, použitím, zmenou alebo sprístupnením.</w:t>
      </w:r>
    </w:p>
    <w:p w14:paraId="409EE659" w14:textId="098E8112" w:rsidR="005E0250" w:rsidRPr="00736C14" w:rsidRDefault="00E72CF0" w:rsidP="00E72CF0">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Okrem toho prijímame aj ďalšie opatrenia na zabezpečenie informácií</w:t>
      </w:r>
      <w:r w:rsidR="00C0222E">
        <w:rPr>
          <w:rFonts w:ascii="Arial" w:hAnsi="Arial" w:cs="Arial"/>
          <w:sz w:val="20"/>
          <w:szCs w:val="20"/>
          <w:lang w:val="sk-SK"/>
        </w:rPr>
        <w:t>,</w:t>
      </w:r>
      <w:r w:rsidRPr="00736C14">
        <w:rPr>
          <w:rFonts w:ascii="Arial" w:hAnsi="Arial" w:cs="Arial"/>
          <w:sz w:val="20"/>
          <w:szCs w:val="20"/>
          <w:lang w:val="sk-SK"/>
        </w:rPr>
        <w:t xml:space="preserve"> medzi ktoré patrí kontrola prístupu, prísne fyzické zabezpečenie a rozsiahle bezpečnostné postupy zhromažďovania, uchovávania a spracovávania informácií.</w:t>
      </w:r>
    </w:p>
    <w:p w14:paraId="7CE9CDBC" w14:textId="17687AEF" w:rsidR="003E77E2" w:rsidRPr="00736C14" w:rsidRDefault="003E77E2" w:rsidP="00E72CF0">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Zásadným opatrením na ochranu je potom aj pseudonymizácia, ako je uvedené vyššie v týchto zásadách.</w:t>
      </w:r>
    </w:p>
    <w:p w14:paraId="78FBEF6D" w14:textId="1B0F6036" w:rsidR="00E72CF0" w:rsidRPr="00736C14" w:rsidRDefault="00E72CF0" w:rsidP="00E72CF0">
      <w:pPr>
        <w:spacing w:before="100" w:beforeAutospacing="1" w:after="100" w:afterAutospacing="1" w:line="240" w:lineRule="auto"/>
        <w:jc w:val="both"/>
        <w:outlineLvl w:val="1"/>
        <w:rPr>
          <w:rFonts w:ascii="Arial" w:hAnsi="Arial" w:cs="Arial"/>
          <w:b/>
          <w:bCs/>
          <w:sz w:val="24"/>
          <w:szCs w:val="20"/>
          <w:lang w:val="sk-SK"/>
        </w:rPr>
      </w:pPr>
      <w:r w:rsidRPr="00736C14">
        <w:rPr>
          <w:rFonts w:ascii="Arial" w:hAnsi="Arial" w:cs="Arial"/>
          <w:b/>
          <w:bCs/>
          <w:sz w:val="24"/>
          <w:szCs w:val="20"/>
          <w:lang w:val="sk-SK"/>
        </w:rPr>
        <w:t>Zmeny týchto zásad o ochrane osobných údajov</w:t>
      </w:r>
    </w:p>
    <w:p w14:paraId="7219274D" w14:textId="6C0241E7" w:rsidR="00E72CF0" w:rsidRPr="00736C14" w:rsidRDefault="00856463" w:rsidP="00E72CF0">
      <w:pPr>
        <w:spacing w:before="100" w:beforeAutospacing="1" w:after="100" w:afterAutospacing="1" w:line="240" w:lineRule="auto"/>
        <w:jc w:val="both"/>
        <w:outlineLvl w:val="1"/>
        <w:rPr>
          <w:rFonts w:ascii="Arial" w:hAnsi="Arial" w:cs="Arial"/>
          <w:b/>
          <w:bCs/>
          <w:sz w:val="20"/>
          <w:szCs w:val="20"/>
          <w:lang w:val="sk-SK"/>
        </w:rPr>
      </w:pPr>
      <w:r w:rsidRPr="00736C14">
        <w:rPr>
          <w:rFonts w:ascii="Arial" w:hAnsi="Arial" w:cs="Arial"/>
          <w:sz w:val="20"/>
          <w:szCs w:val="20"/>
          <w:lang w:val="sk-SK"/>
        </w:rPr>
        <w:t xml:space="preserve">Tieto zásady je Teva oprávnená v prípade potreby zmeniť. </w:t>
      </w:r>
      <w:r w:rsidR="00F01229" w:rsidRPr="00736C14">
        <w:rPr>
          <w:rFonts w:ascii="Arial" w:hAnsi="Arial" w:cs="Arial"/>
          <w:noProof/>
          <w:sz w:val="20"/>
          <w:szCs w:val="20"/>
          <w:lang w:val="sk-SK"/>
        </w:rPr>
        <w:t>Spoločnosť Teva umiestni aktualizovanú verziu zásad na túto stránku a súčasne môže o zmenách informovať aj iným spôsobom.</w:t>
      </w:r>
    </w:p>
    <w:p w14:paraId="353B44E1" w14:textId="36122B70" w:rsidR="005E0250" w:rsidRPr="00736C14" w:rsidRDefault="005E0250" w:rsidP="00E72CF0">
      <w:pPr>
        <w:spacing w:before="100" w:beforeAutospacing="1" w:after="100" w:afterAutospacing="1" w:line="240" w:lineRule="auto"/>
        <w:jc w:val="both"/>
        <w:outlineLvl w:val="1"/>
        <w:rPr>
          <w:rFonts w:ascii="Arial" w:hAnsi="Arial" w:cs="Arial"/>
          <w:b/>
          <w:bCs/>
          <w:sz w:val="24"/>
          <w:szCs w:val="20"/>
          <w:lang w:val="sk-SK"/>
        </w:rPr>
      </w:pPr>
      <w:r w:rsidRPr="00736C14">
        <w:rPr>
          <w:rFonts w:ascii="Arial" w:hAnsi="Arial" w:cs="Arial"/>
          <w:b/>
          <w:bCs/>
          <w:sz w:val="24"/>
          <w:szCs w:val="20"/>
          <w:lang w:val="sk-SK"/>
        </w:rPr>
        <w:t>Kontaktné informácie</w:t>
      </w:r>
    </w:p>
    <w:p w14:paraId="19996882" w14:textId="3922F16B" w:rsidR="00F81816" w:rsidRPr="00736C14" w:rsidRDefault="00F81816" w:rsidP="00F81816">
      <w:pPr>
        <w:jc w:val="both"/>
        <w:rPr>
          <w:rFonts w:ascii="Arial" w:hAnsi="Arial" w:cs="Arial"/>
          <w:bCs/>
          <w:sz w:val="20"/>
          <w:szCs w:val="20"/>
          <w:lang w:val="sk-SK"/>
        </w:rPr>
      </w:pPr>
      <w:bookmarkStart w:id="5" w:name="9"/>
      <w:bookmarkEnd w:id="5"/>
      <w:r w:rsidRPr="00736C14">
        <w:rPr>
          <w:rFonts w:ascii="Arial" w:hAnsi="Arial" w:cs="Arial"/>
          <w:bCs/>
          <w:sz w:val="20"/>
          <w:szCs w:val="20"/>
          <w:lang w:val="sk-SK"/>
        </w:rPr>
        <w:t xml:space="preserve">Ak máte akékoľvek otázky alebo obavy týkajúce sa ochrany </w:t>
      </w:r>
      <w:r w:rsidR="00C0222E">
        <w:rPr>
          <w:rFonts w:ascii="Arial" w:hAnsi="Arial" w:cs="Arial"/>
          <w:bCs/>
          <w:sz w:val="20"/>
          <w:szCs w:val="20"/>
          <w:lang w:val="sk-SK"/>
        </w:rPr>
        <w:t>V</w:t>
      </w:r>
      <w:r w:rsidR="00C0222E" w:rsidRPr="00736C14">
        <w:rPr>
          <w:rFonts w:ascii="Arial" w:hAnsi="Arial" w:cs="Arial"/>
          <w:bCs/>
          <w:sz w:val="20"/>
          <w:szCs w:val="20"/>
          <w:lang w:val="sk-SK"/>
        </w:rPr>
        <w:t xml:space="preserve">ašich </w:t>
      </w:r>
      <w:r w:rsidRPr="00736C14">
        <w:rPr>
          <w:rFonts w:ascii="Arial" w:hAnsi="Arial" w:cs="Arial"/>
          <w:bCs/>
          <w:sz w:val="20"/>
          <w:szCs w:val="20"/>
          <w:lang w:val="sk-SK"/>
        </w:rPr>
        <w:t xml:space="preserve">osobných údajov, alebo chcete využiť svoje práva, alebo získať ďalšie informácie, ako napríklad kópiu balančného testu, kontaktujte prosím e-mailom zodpovednú osobu (EU Data Protection Officer) spoločnosti Teva na adrese: </w:t>
      </w:r>
      <w:hyperlink r:id="rId10" w:history="1">
        <w:r w:rsidRPr="00736C14">
          <w:rPr>
            <w:rStyle w:val="Hypertextovodkaz"/>
            <w:rFonts w:ascii="Arial" w:hAnsi="Arial" w:cs="Arial"/>
            <w:bCs/>
            <w:sz w:val="20"/>
            <w:szCs w:val="20"/>
            <w:lang w:val="sk-SK"/>
          </w:rPr>
          <w:t xml:space="preserve">EUPrivacy@tevaeu.com </w:t>
        </w:r>
      </w:hyperlink>
      <w:r w:rsidRPr="00736C14">
        <w:rPr>
          <w:rFonts w:ascii="Arial" w:hAnsi="Arial" w:cs="Arial"/>
          <w:bCs/>
          <w:sz w:val="20"/>
          <w:szCs w:val="20"/>
          <w:lang w:val="sk-SK"/>
        </w:rPr>
        <w:t>. Vynaložíme primerané úsilie na bezodkladné zodpovedanie V</w:t>
      </w:r>
      <w:r w:rsidR="00C0222E">
        <w:rPr>
          <w:rFonts w:ascii="Arial" w:hAnsi="Arial" w:cs="Arial"/>
          <w:bCs/>
          <w:sz w:val="20"/>
          <w:szCs w:val="20"/>
          <w:lang w:val="sk-SK"/>
        </w:rPr>
        <w:t>ašej otázky alebo</w:t>
      </w:r>
      <w:r w:rsidRPr="00736C14">
        <w:rPr>
          <w:rFonts w:ascii="Arial" w:hAnsi="Arial" w:cs="Arial"/>
          <w:bCs/>
          <w:sz w:val="20"/>
          <w:szCs w:val="20"/>
          <w:lang w:val="sk-SK"/>
        </w:rPr>
        <w:t xml:space="preserve"> vyriešenie Vášho problému.</w:t>
      </w:r>
    </w:p>
    <w:p w14:paraId="784897CD" w14:textId="4EF0B4AF" w:rsidR="005E0250" w:rsidRPr="00736C14" w:rsidRDefault="00F81816" w:rsidP="001A1B50">
      <w:pPr>
        <w:spacing w:before="100" w:beforeAutospacing="1" w:after="100" w:afterAutospacing="1" w:line="240" w:lineRule="auto"/>
        <w:jc w:val="both"/>
        <w:rPr>
          <w:rFonts w:ascii="Arial" w:hAnsi="Arial" w:cs="Arial"/>
          <w:sz w:val="20"/>
          <w:szCs w:val="20"/>
          <w:lang w:val="sk-SK"/>
        </w:rPr>
      </w:pPr>
      <w:r w:rsidRPr="00736C14">
        <w:rPr>
          <w:rFonts w:ascii="Arial" w:hAnsi="Arial" w:cs="Arial"/>
          <w:sz w:val="20"/>
          <w:szCs w:val="20"/>
          <w:lang w:val="sk-SK"/>
        </w:rPr>
        <w:t xml:space="preserve">Dúfame, že budeme schopní vyhovieť akýmkoľvek Vašim otázkam, ktoré sa týkajú spôsobu spracovania Vašich osobných údajov. Pokiaľ však Vaše obavy trvajú, máte právo sa obrátiť so sťažnosťou </w:t>
      </w:r>
      <w:r w:rsidR="00C0222E">
        <w:rPr>
          <w:rFonts w:ascii="Arial" w:hAnsi="Arial" w:cs="Arial"/>
          <w:sz w:val="20"/>
          <w:szCs w:val="20"/>
          <w:lang w:val="sk-SK"/>
        </w:rPr>
        <w:t> na Úrad</w:t>
      </w:r>
      <w:r w:rsidR="00C0222E" w:rsidRPr="00736C14">
        <w:rPr>
          <w:rFonts w:ascii="Arial" w:hAnsi="Arial" w:cs="Arial"/>
          <w:sz w:val="20"/>
          <w:szCs w:val="20"/>
          <w:lang w:val="sk-SK"/>
        </w:rPr>
        <w:t xml:space="preserve"> </w:t>
      </w:r>
      <w:r w:rsidR="00C0222E">
        <w:rPr>
          <w:rFonts w:ascii="Arial" w:hAnsi="Arial" w:cs="Arial"/>
          <w:sz w:val="20"/>
          <w:szCs w:val="20"/>
          <w:lang w:val="sk-SK"/>
        </w:rPr>
        <w:t xml:space="preserve">na </w:t>
      </w:r>
      <w:r w:rsidR="00C0222E" w:rsidRPr="00736C14">
        <w:rPr>
          <w:rFonts w:ascii="Arial" w:hAnsi="Arial" w:cs="Arial"/>
          <w:sz w:val="20"/>
          <w:szCs w:val="20"/>
          <w:lang w:val="sk-SK"/>
        </w:rPr>
        <w:t>ochran</w:t>
      </w:r>
      <w:r w:rsidR="00C0222E">
        <w:rPr>
          <w:rFonts w:ascii="Arial" w:hAnsi="Arial" w:cs="Arial"/>
          <w:sz w:val="20"/>
          <w:szCs w:val="20"/>
          <w:lang w:val="sk-SK"/>
        </w:rPr>
        <w:t>u</w:t>
      </w:r>
      <w:r w:rsidR="00C0222E" w:rsidRPr="00736C14">
        <w:rPr>
          <w:rFonts w:ascii="Arial" w:hAnsi="Arial" w:cs="Arial"/>
          <w:sz w:val="20"/>
          <w:szCs w:val="20"/>
          <w:lang w:val="sk-SK"/>
        </w:rPr>
        <w:t xml:space="preserve"> </w:t>
      </w:r>
      <w:r w:rsidRPr="00736C14">
        <w:rPr>
          <w:rFonts w:ascii="Arial" w:hAnsi="Arial" w:cs="Arial"/>
          <w:sz w:val="20"/>
          <w:szCs w:val="20"/>
          <w:lang w:val="sk-SK"/>
        </w:rPr>
        <w:t>osobných údajov.</w:t>
      </w:r>
    </w:p>
    <w:p w14:paraId="4528FB0B" w14:textId="39A56EB0" w:rsidR="00F81816" w:rsidRPr="00736C14" w:rsidRDefault="00F81816" w:rsidP="00F81816">
      <w:pPr>
        <w:spacing w:after="0" w:line="240" w:lineRule="auto"/>
        <w:jc w:val="both"/>
        <w:rPr>
          <w:rFonts w:ascii="Arial" w:hAnsi="Arial" w:cs="Arial"/>
          <w:sz w:val="20"/>
          <w:szCs w:val="20"/>
          <w:lang w:val="sk-SK"/>
        </w:rPr>
      </w:pPr>
    </w:p>
    <w:p w14:paraId="1A941D32" w14:textId="77777777" w:rsidR="00F81816" w:rsidRPr="00736C14" w:rsidRDefault="00F81816" w:rsidP="00F81816">
      <w:pPr>
        <w:spacing w:after="0" w:line="240" w:lineRule="auto"/>
        <w:jc w:val="both"/>
        <w:rPr>
          <w:rFonts w:ascii="Arial" w:hAnsi="Arial" w:cs="Arial"/>
          <w:sz w:val="20"/>
          <w:szCs w:val="20"/>
          <w:lang w:val="sk-SK"/>
        </w:rPr>
      </w:pPr>
    </w:p>
    <w:p w14:paraId="1C986D71" w14:textId="36337E55" w:rsidR="00F81816" w:rsidRPr="00736C14" w:rsidRDefault="00563A70" w:rsidP="00F81816">
      <w:pPr>
        <w:spacing w:after="0" w:line="240" w:lineRule="auto"/>
        <w:jc w:val="both"/>
        <w:rPr>
          <w:rFonts w:ascii="Arial" w:hAnsi="Arial" w:cs="Arial"/>
          <w:b/>
          <w:bCs/>
          <w:sz w:val="20"/>
          <w:szCs w:val="20"/>
          <w:lang w:val="sk-SK"/>
        </w:rPr>
      </w:pPr>
      <w:r w:rsidRPr="00736C14">
        <w:rPr>
          <w:rFonts w:ascii="Arial" w:hAnsi="Arial" w:cs="Arial"/>
          <w:b/>
          <w:bCs/>
          <w:sz w:val="20"/>
          <w:szCs w:val="20"/>
          <w:lang w:val="sk-SK"/>
        </w:rPr>
        <w:t xml:space="preserve">Účinnosť: </w:t>
      </w:r>
      <w:r w:rsidR="00DA0433">
        <w:rPr>
          <w:rFonts w:ascii="Arial" w:hAnsi="Arial" w:cs="Arial"/>
          <w:b/>
          <w:bCs/>
          <w:sz w:val="20"/>
          <w:szCs w:val="20"/>
          <w:lang w:val="sk-SK"/>
        </w:rPr>
        <w:t>Október</w:t>
      </w:r>
      <w:r w:rsidRPr="00736C14">
        <w:rPr>
          <w:rFonts w:ascii="Arial" w:hAnsi="Arial" w:cs="Arial"/>
          <w:b/>
          <w:bCs/>
          <w:sz w:val="20"/>
          <w:szCs w:val="20"/>
          <w:lang w:val="sk-SK"/>
        </w:rPr>
        <w:t xml:space="preserve"> 2024</w:t>
      </w:r>
    </w:p>
    <w:p w14:paraId="315429C0" w14:textId="0E8F4E50" w:rsidR="005E0250" w:rsidRPr="00736C14" w:rsidRDefault="005E0250" w:rsidP="008F0772">
      <w:pPr>
        <w:tabs>
          <w:tab w:val="left" w:pos="7275"/>
        </w:tabs>
        <w:jc w:val="both"/>
        <w:rPr>
          <w:rFonts w:ascii="Arial" w:hAnsi="Arial" w:cs="Arial"/>
          <w:sz w:val="20"/>
          <w:szCs w:val="20"/>
          <w:lang w:val="sk-SK"/>
        </w:rPr>
      </w:pPr>
    </w:p>
    <w:sectPr w:rsidR="005E0250" w:rsidRPr="00736C14">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1412" w14:textId="77777777" w:rsidR="006D3F0F" w:rsidRDefault="006D3F0F">
      <w:pPr>
        <w:spacing w:after="0" w:line="240" w:lineRule="auto"/>
      </w:pPr>
      <w:r>
        <w:separator/>
      </w:r>
    </w:p>
  </w:endnote>
  <w:endnote w:type="continuationSeparator" w:id="0">
    <w:p w14:paraId="737DFB68" w14:textId="77777777" w:rsidR="006D3F0F" w:rsidRDefault="006D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7E75" w14:textId="77777777" w:rsidR="00A62B45" w:rsidRDefault="00D55CF9">
    <w:pPr>
      <w:pStyle w:val="Zpat"/>
      <w:jc w:val="right"/>
    </w:pPr>
    <w:r>
      <w:rPr>
        <w:sz w:val="16"/>
      </w:rPr>
      <w:fldChar w:fldCharType="begin"/>
    </w:r>
    <w:r>
      <w:rPr>
        <w:sz w:val="16"/>
      </w:rPr>
      <w:instrText xml:space="preserve"> DOCPROPERTY bbDocRef \* MERGEFORMAT </w:instrText>
    </w:r>
    <w:r>
      <w:rPr>
        <w:sz w:val="16"/>
      </w:rPr>
      <w:fldChar w:fldCharType="separate"/>
    </w:r>
    <w:r>
      <w:rPr>
        <w:sz w:val="16"/>
      </w:rPr>
      <w:t>Matters\62136195.2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0F85" w14:textId="77777777" w:rsidR="00A62B45" w:rsidRDefault="00A62B45">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4137" w14:textId="77777777" w:rsidR="00A62B45" w:rsidRDefault="00D55CF9">
    <w:pPr>
      <w:pStyle w:val="Zpat"/>
      <w:jc w:val="right"/>
    </w:pPr>
    <w:r>
      <w:rPr>
        <w:sz w:val="16"/>
      </w:rPr>
      <w:fldChar w:fldCharType="begin"/>
    </w:r>
    <w:r>
      <w:rPr>
        <w:sz w:val="16"/>
      </w:rPr>
      <w:instrText xml:space="preserve"> DOCPROPERTY bbDocRef \* MERGEFORMAT </w:instrText>
    </w:r>
    <w:r>
      <w:rPr>
        <w:sz w:val="16"/>
      </w:rPr>
      <w:fldChar w:fldCharType="separate"/>
    </w:r>
    <w:r>
      <w:rPr>
        <w:sz w:val="16"/>
      </w:rPr>
      <w:t>Matters\62136195.2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F9B0D" w14:textId="77777777" w:rsidR="006D3F0F" w:rsidRDefault="006D3F0F">
      <w:pPr>
        <w:spacing w:after="0" w:line="240" w:lineRule="auto"/>
      </w:pPr>
      <w:r>
        <w:separator/>
      </w:r>
    </w:p>
  </w:footnote>
  <w:footnote w:type="continuationSeparator" w:id="0">
    <w:p w14:paraId="28626D06" w14:textId="77777777" w:rsidR="006D3F0F" w:rsidRDefault="006D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510371"/>
      <w:docPartObj>
        <w:docPartGallery w:val="Page Numbers (Top of Page)"/>
        <w:docPartUnique/>
      </w:docPartObj>
    </w:sdtPr>
    <w:sdtEndPr/>
    <w:sdtContent>
      <w:p w14:paraId="3137117E" w14:textId="4E16C854" w:rsidR="00A62B45" w:rsidRDefault="00D55CF9">
        <w:pPr>
          <w:pStyle w:val="Zhlav"/>
          <w:jc w:val="right"/>
        </w:pPr>
        <w:r>
          <w:fldChar w:fldCharType="begin"/>
        </w:r>
        <w:r>
          <w:instrText>PAGE   \* MERGEFORMAT</w:instrText>
        </w:r>
        <w:r>
          <w:fldChar w:fldCharType="separate"/>
        </w:r>
        <w:r w:rsidR="00333819" w:rsidRPr="00333819">
          <w:rPr>
            <w:noProof/>
            <w:lang w:val="it-IT"/>
          </w:rPr>
          <w:t>6</w:t>
        </w:r>
        <w:r>
          <w:fldChar w:fldCharType="end"/>
        </w:r>
      </w:p>
    </w:sdtContent>
  </w:sdt>
  <w:p w14:paraId="28A6D06A" w14:textId="77777777" w:rsidR="00A62B45" w:rsidRDefault="00A62B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E327B"/>
    <w:multiLevelType w:val="hybridMultilevel"/>
    <w:tmpl w:val="6E7850D4"/>
    <w:lvl w:ilvl="0" w:tplc="69DEEB7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472F46"/>
    <w:multiLevelType w:val="hybridMultilevel"/>
    <w:tmpl w:val="75F4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11796"/>
    <w:multiLevelType w:val="hybridMultilevel"/>
    <w:tmpl w:val="2EC2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64A72"/>
    <w:multiLevelType w:val="hybridMultilevel"/>
    <w:tmpl w:val="7700CA9C"/>
    <w:lvl w:ilvl="0" w:tplc="047C5C44">
      <w:start w:val="4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8C18CF"/>
    <w:multiLevelType w:val="hybridMultilevel"/>
    <w:tmpl w:val="F738C8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5C369B"/>
    <w:multiLevelType w:val="hybridMultilevel"/>
    <w:tmpl w:val="136A1C5E"/>
    <w:lvl w:ilvl="0" w:tplc="047C5C44">
      <w:start w:val="4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B00F5"/>
    <w:multiLevelType w:val="multilevel"/>
    <w:tmpl w:val="093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50821"/>
    <w:multiLevelType w:val="hybridMultilevel"/>
    <w:tmpl w:val="0554D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2E5B6F"/>
    <w:multiLevelType w:val="hybridMultilevel"/>
    <w:tmpl w:val="B6BA8AC0"/>
    <w:lvl w:ilvl="0" w:tplc="047C5C44">
      <w:start w:val="4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0762159">
    <w:abstractNumId w:val="6"/>
  </w:num>
  <w:num w:numId="2" w16cid:durableId="1701781080">
    <w:abstractNumId w:val="1"/>
  </w:num>
  <w:num w:numId="3" w16cid:durableId="1131946923">
    <w:abstractNumId w:val="2"/>
  </w:num>
  <w:num w:numId="4" w16cid:durableId="2143502503">
    <w:abstractNumId w:val="7"/>
  </w:num>
  <w:num w:numId="5" w16cid:durableId="58864560">
    <w:abstractNumId w:val="4"/>
  </w:num>
  <w:num w:numId="6" w16cid:durableId="1070424054">
    <w:abstractNumId w:val="5"/>
  </w:num>
  <w:num w:numId="7" w16cid:durableId="2067753801">
    <w:abstractNumId w:val="8"/>
  </w:num>
  <w:num w:numId="8" w16cid:durableId="188220151">
    <w:abstractNumId w:val="3"/>
  </w:num>
  <w:num w:numId="9" w16cid:durableId="20553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50"/>
    <w:rsid w:val="00002113"/>
    <w:rsid w:val="00007738"/>
    <w:rsid w:val="000175C0"/>
    <w:rsid w:val="00025D87"/>
    <w:rsid w:val="00046CFB"/>
    <w:rsid w:val="000617D1"/>
    <w:rsid w:val="000773B2"/>
    <w:rsid w:val="00080A33"/>
    <w:rsid w:val="000A2765"/>
    <w:rsid w:val="000B3637"/>
    <w:rsid w:val="000E2C9B"/>
    <w:rsid w:val="00100B71"/>
    <w:rsid w:val="00101D27"/>
    <w:rsid w:val="00113344"/>
    <w:rsid w:val="001176C1"/>
    <w:rsid w:val="00121EE4"/>
    <w:rsid w:val="0013544F"/>
    <w:rsid w:val="00151701"/>
    <w:rsid w:val="00153914"/>
    <w:rsid w:val="00191561"/>
    <w:rsid w:val="001A1B50"/>
    <w:rsid w:val="001D56DE"/>
    <w:rsid w:val="001F7AFC"/>
    <w:rsid w:val="00243264"/>
    <w:rsid w:val="002973C7"/>
    <w:rsid w:val="002C72BD"/>
    <w:rsid w:val="002E7876"/>
    <w:rsid w:val="002F4A27"/>
    <w:rsid w:val="002F6F5F"/>
    <w:rsid w:val="00306614"/>
    <w:rsid w:val="00314AA3"/>
    <w:rsid w:val="0032529D"/>
    <w:rsid w:val="00333819"/>
    <w:rsid w:val="003449FB"/>
    <w:rsid w:val="00372136"/>
    <w:rsid w:val="00373643"/>
    <w:rsid w:val="003818D5"/>
    <w:rsid w:val="003B36C5"/>
    <w:rsid w:val="003B7AB7"/>
    <w:rsid w:val="003D2D39"/>
    <w:rsid w:val="003E77E2"/>
    <w:rsid w:val="003F7173"/>
    <w:rsid w:val="00417A56"/>
    <w:rsid w:val="004573AC"/>
    <w:rsid w:val="00463513"/>
    <w:rsid w:val="00465A0E"/>
    <w:rsid w:val="0048154C"/>
    <w:rsid w:val="00484229"/>
    <w:rsid w:val="004908FD"/>
    <w:rsid w:val="00507771"/>
    <w:rsid w:val="00526F3D"/>
    <w:rsid w:val="00536479"/>
    <w:rsid w:val="00563A70"/>
    <w:rsid w:val="00571703"/>
    <w:rsid w:val="00580F70"/>
    <w:rsid w:val="005E0250"/>
    <w:rsid w:val="005F18AE"/>
    <w:rsid w:val="005F2812"/>
    <w:rsid w:val="005F3D37"/>
    <w:rsid w:val="00606B57"/>
    <w:rsid w:val="0062269B"/>
    <w:rsid w:val="00640592"/>
    <w:rsid w:val="006913DD"/>
    <w:rsid w:val="00693970"/>
    <w:rsid w:val="006B34B7"/>
    <w:rsid w:val="006C1087"/>
    <w:rsid w:val="006D1A0E"/>
    <w:rsid w:val="006D3F0F"/>
    <w:rsid w:val="00717D3B"/>
    <w:rsid w:val="00736C14"/>
    <w:rsid w:val="00741FD7"/>
    <w:rsid w:val="0076315B"/>
    <w:rsid w:val="007B1AC8"/>
    <w:rsid w:val="008048E6"/>
    <w:rsid w:val="00824306"/>
    <w:rsid w:val="0082430D"/>
    <w:rsid w:val="00833D04"/>
    <w:rsid w:val="00834DB4"/>
    <w:rsid w:val="0084451D"/>
    <w:rsid w:val="00856463"/>
    <w:rsid w:val="0086236C"/>
    <w:rsid w:val="008765A6"/>
    <w:rsid w:val="008777DD"/>
    <w:rsid w:val="008D5508"/>
    <w:rsid w:val="008F0772"/>
    <w:rsid w:val="008F449D"/>
    <w:rsid w:val="008F61DC"/>
    <w:rsid w:val="00904785"/>
    <w:rsid w:val="00904A04"/>
    <w:rsid w:val="00911DD0"/>
    <w:rsid w:val="00940F9D"/>
    <w:rsid w:val="00942B5B"/>
    <w:rsid w:val="00952EE4"/>
    <w:rsid w:val="00980437"/>
    <w:rsid w:val="00992179"/>
    <w:rsid w:val="009A1FD4"/>
    <w:rsid w:val="009C23B2"/>
    <w:rsid w:val="009C6ECB"/>
    <w:rsid w:val="009F3C2B"/>
    <w:rsid w:val="00A03CB0"/>
    <w:rsid w:val="00A3221C"/>
    <w:rsid w:val="00A5678B"/>
    <w:rsid w:val="00A62B45"/>
    <w:rsid w:val="00A7612D"/>
    <w:rsid w:val="00A85247"/>
    <w:rsid w:val="00AB1181"/>
    <w:rsid w:val="00AB534E"/>
    <w:rsid w:val="00AD006D"/>
    <w:rsid w:val="00AE4DF2"/>
    <w:rsid w:val="00AF2896"/>
    <w:rsid w:val="00B35DC9"/>
    <w:rsid w:val="00B60B83"/>
    <w:rsid w:val="00B626D4"/>
    <w:rsid w:val="00B62FC9"/>
    <w:rsid w:val="00B64359"/>
    <w:rsid w:val="00B72998"/>
    <w:rsid w:val="00B874E8"/>
    <w:rsid w:val="00B923E7"/>
    <w:rsid w:val="00BC7566"/>
    <w:rsid w:val="00BD1950"/>
    <w:rsid w:val="00BE26A5"/>
    <w:rsid w:val="00C0222E"/>
    <w:rsid w:val="00C124B8"/>
    <w:rsid w:val="00C151D8"/>
    <w:rsid w:val="00C37C04"/>
    <w:rsid w:val="00C67F90"/>
    <w:rsid w:val="00C930F6"/>
    <w:rsid w:val="00CA0D61"/>
    <w:rsid w:val="00CA685F"/>
    <w:rsid w:val="00CB79FC"/>
    <w:rsid w:val="00CC5DBF"/>
    <w:rsid w:val="00CD383E"/>
    <w:rsid w:val="00CF0E57"/>
    <w:rsid w:val="00CF160D"/>
    <w:rsid w:val="00CF43E6"/>
    <w:rsid w:val="00D10155"/>
    <w:rsid w:val="00D10D70"/>
    <w:rsid w:val="00D12EF5"/>
    <w:rsid w:val="00D17001"/>
    <w:rsid w:val="00D55CF9"/>
    <w:rsid w:val="00D60E51"/>
    <w:rsid w:val="00DA0433"/>
    <w:rsid w:val="00DA1415"/>
    <w:rsid w:val="00DB7EBD"/>
    <w:rsid w:val="00DC5D77"/>
    <w:rsid w:val="00DD799E"/>
    <w:rsid w:val="00DE5C4E"/>
    <w:rsid w:val="00DF36D9"/>
    <w:rsid w:val="00E12D08"/>
    <w:rsid w:val="00E2331B"/>
    <w:rsid w:val="00E44238"/>
    <w:rsid w:val="00E6272F"/>
    <w:rsid w:val="00E63231"/>
    <w:rsid w:val="00E7285A"/>
    <w:rsid w:val="00E72CF0"/>
    <w:rsid w:val="00E8752C"/>
    <w:rsid w:val="00E922F3"/>
    <w:rsid w:val="00EC6290"/>
    <w:rsid w:val="00ED34D9"/>
    <w:rsid w:val="00F01229"/>
    <w:rsid w:val="00F12B3B"/>
    <w:rsid w:val="00F259BE"/>
    <w:rsid w:val="00F328CE"/>
    <w:rsid w:val="00F72DE9"/>
    <w:rsid w:val="00F81816"/>
    <w:rsid w:val="00F92595"/>
    <w:rsid w:val="00F9654A"/>
    <w:rsid w:val="00FE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0930"/>
  <w15:docId w15:val="{EC118015-9203-4BAC-9B8E-3DA64E10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0250"/>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5E0250"/>
    <w:rPr>
      <w:rFonts w:cs="Times New Roman"/>
      <w:color w:val="0000FF"/>
      <w:u w:val="single"/>
    </w:rPr>
  </w:style>
  <w:style w:type="character" w:styleId="Odkaznakoment">
    <w:name w:val="annotation reference"/>
    <w:basedOn w:val="Standardnpsmoodstavce"/>
    <w:uiPriority w:val="99"/>
    <w:rsid w:val="005E0250"/>
    <w:rPr>
      <w:rFonts w:cs="Times New Roman"/>
      <w:sz w:val="16"/>
      <w:szCs w:val="16"/>
    </w:rPr>
  </w:style>
  <w:style w:type="paragraph" w:styleId="Textkomente">
    <w:name w:val="annotation text"/>
    <w:basedOn w:val="Normln"/>
    <w:link w:val="TextkomenteChar"/>
    <w:uiPriority w:val="99"/>
    <w:rsid w:val="005E0250"/>
    <w:pPr>
      <w:spacing w:line="240" w:lineRule="auto"/>
    </w:pPr>
    <w:rPr>
      <w:sz w:val="20"/>
      <w:szCs w:val="20"/>
    </w:rPr>
  </w:style>
  <w:style w:type="character" w:customStyle="1" w:styleId="TextkomenteChar">
    <w:name w:val="Text komentáře Char"/>
    <w:basedOn w:val="Standardnpsmoodstavce"/>
    <w:link w:val="Textkomente"/>
    <w:uiPriority w:val="99"/>
    <w:rsid w:val="005E0250"/>
    <w:rPr>
      <w:rFonts w:ascii="Calibri" w:eastAsia="Times New Roman" w:hAnsi="Calibri" w:cs="Times New Roman"/>
      <w:sz w:val="20"/>
      <w:szCs w:val="20"/>
      <w:lang w:val="sk"/>
    </w:rPr>
  </w:style>
  <w:style w:type="paragraph" w:styleId="Zhlav">
    <w:name w:val="header"/>
    <w:basedOn w:val="Normln"/>
    <w:link w:val="ZhlavChar"/>
    <w:uiPriority w:val="99"/>
    <w:rsid w:val="005E0250"/>
    <w:pPr>
      <w:tabs>
        <w:tab w:val="center" w:pos="4153"/>
        <w:tab w:val="right" w:pos="8306"/>
      </w:tabs>
    </w:pPr>
  </w:style>
  <w:style w:type="character" w:customStyle="1" w:styleId="ZhlavChar">
    <w:name w:val="Záhlaví Char"/>
    <w:basedOn w:val="Standardnpsmoodstavce"/>
    <w:link w:val="Zhlav"/>
    <w:uiPriority w:val="99"/>
    <w:rsid w:val="005E0250"/>
    <w:rPr>
      <w:rFonts w:ascii="Calibri" w:eastAsia="Times New Roman" w:hAnsi="Calibri" w:cs="Times New Roman"/>
      <w:lang w:val="sk"/>
    </w:rPr>
  </w:style>
  <w:style w:type="paragraph" w:styleId="Zpat">
    <w:name w:val="footer"/>
    <w:basedOn w:val="Normln"/>
    <w:link w:val="ZpatChar"/>
    <w:uiPriority w:val="99"/>
    <w:rsid w:val="005E0250"/>
    <w:pPr>
      <w:tabs>
        <w:tab w:val="center" w:pos="4153"/>
        <w:tab w:val="right" w:pos="8306"/>
      </w:tabs>
    </w:pPr>
  </w:style>
  <w:style w:type="character" w:customStyle="1" w:styleId="ZpatChar">
    <w:name w:val="Zápatí Char"/>
    <w:basedOn w:val="Standardnpsmoodstavce"/>
    <w:link w:val="Zpat"/>
    <w:uiPriority w:val="99"/>
    <w:rsid w:val="005E0250"/>
    <w:rPr>
      <w:rFonts w:ascii="Calibri" w:eastAsia="Times New Roman" w:hAnsi="Calibri" w:cs="Times New Roman"/>
      <w:lang w:val="sk"/>
    </w:rPr>
  </w:style>
  <w:style w:type="table" w:styleId="Mkatabulky">
    <w:name w:val="Table Grid"/>
    <w:basedOn w:val="Normlntabulka"/>
    <w:uiPriority w:val="99"/>
    <w:rsid w:val="005E0250"/>
    <w:pPr>
      <w:spacing w:after="200" w:line="276"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E0250"/>
    <w:pPr>
      <w:ind w:left="720"/>
      <w:contextualSpacing/>
    </w:pPr>
  </w:style>
  <w:style w:type="paragraph" w:styleId="Normlnweb">
    <w:name w:val="Normal (Web)"/>
    <w:basedOn w:val="Normln"/>
    <w:uiPriority w:val="99"/>
    <w:semiHidden/>
    <w:unhideWhenUsed/>
    <w:rsid w:val="00DE5C4E"/>
    <w:pPr>
      <w:spacing w:before="100" w:beforeAutospacing="1" w:after="100" w:afterAutospacing="1" w:line="240" w:lineRule="auto"/>
    </w:pPr>
    <w:rPr>
      <w:rFonts w:ascii="Times New Roman" w:hAnsi="Times New Roman"/>
      <w:sz w:val="24"/>
      <w:szCs w:val="24"/>
      <w:lang w:eastAsia="cs-CZ"/>
    </w:rPr>
  </w:style>
  <w:style w:type="character" w:styleId="Siln">
    <w:name w:val="Strong"/>
    <w:basedOn w:val="Standardnpsmoodstavce"/>
    <w:uiPriority w:val="22"/>
    <w:qFormat/>
    <w:rsid w:val="00DE5C4E"/>
    <w:rPr>
      <w:b/>
      <w:bCs/>
    </w:rPr>
  </w:style>
  <w:style w:type="paragraph" w:styleId="Pedmtkomente">
    <w:name w:val="annotation subject"/>
    <w:basedOn w:val="Textkomente"/>
    <w:next w:val="Textkomente"/>
    <w:link w:val="PedmtkomenteChar"/>
    <w:uiPriority w:val="99"/>
    <w:semiHidden/>
    <w:unhideWhenUsed/>
    <w:rsid w:val="002973C7"/>
    <w:rPr>
      <w:b/>
      <w:bCs/>
    </w:rPr>
  </w:style>
  <w:style w:type="character" w:customStyle="1" w:styleId="PedmtkomenteChar">
    <w:name w:val="Předmět komentáře Char"/>
    <w:basedOn w:val="TextkomenteChar"/>
    <w:link w:val="Pedmtkomente"/>
    <w:uiPriority w:val="99"/>
    <w:semiHidden/>
    <w:rsid w:val="002973C7"/>
    <w:rPr>
      <w:rFonts w:ascii="Calibri" w:eastAsia="Times New Roman" w:hAnsi="Calibri" w:cs="Times New Roman"/>
      <w:b/>
      <w:bCs/>
      <w:sz w:val="20"/>
      <w:szCs w:val="20"/>
      <w:lang w:val="sk"/>
    </w:rPr>
  </w:style>
  <w:style w:type="paragraph" w:styleId="Textbubliny">
    <w:name w:val="Balloon Text"/>
    <w:basedOn w:val="Normln"/>
    <w:link w:val="TextbublinyChar"/>
    <w:uiPriority w:val="99"/>
    <w:semiHidden/>
    <w:unhideWhenUsed/>
    <w:rsid w:val="002973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73C7"/>
    <w:rPr>
      <w:rFonts w:ascii="Segoe UI" w:eastAsia="Times New Roman" w:hAnsi="Segoe UI" w:cs="Segoe UI"/>
      <w:sz w:val="18"/>
      <w:szCs w:val="18"/>
      <w:lang w:val="sk"/>
    </w:rPr>
  </w:style>
  <w:style w:type="paragraph" w:styleId="Revize">
    <w:name w:val="Revision"/>
    <w:hidden/>
    <w:uiPriority w:val="99"/>
    <w:semiHidden/>
    <w:rsid w:val="00C37C04"/>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46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92348">
      <w:bodyDiv w:val="1"/>
      <w:marLeft w:val="0"/>
      <w:marRight w:val="0"/>
      <w:marTop w:val="0"/>
      <w:marBottom w:val="0"/>
      <w:divBdr>
        <w:top w:val="none" w:sz="0" w:space="0" w:color="auto"/>
        <w:left w:val="none" w:sz="0" w:space="0" w:color="auto"/>
        <w:bottom w:val="none" w:sz="0" w:space="0" w:color="auto"/>
        <w:right w:val="none" w:sz="0" w:space="0" w:color="auto"/>
      </w:divBdr>
    </w:div>
    <w:div w:id="761417395">
      <w:bodyDiv w:val="1"/>
      <w:marLeft w:val="0"/>
      <w:marRight w:val="0"/>
      <w:marTop w:val="0"/>
      <w:marBottom w:val="0"/>
      <w:divBdr>
        <w:top w:val="none" w:sz="0" w:space="0" w:color="auto"/>
        <w:left w:val="none" w:sz="0" w:space="0" w:color="auto"/>
        <w:bottom w:val="none" w:sz="0" w:space="0" w:color="auto"/>
        <w:right w:val="none" w:sz="0" w:space="0" w:color="auto"/>
      </w:divBdr>
    </w:div>
    <w:div w:id="1016494652">
      <w:bodyDiv w:val="1"/>
      <w:marLeft w:val="0"/>
      <w:marRight w:val="0"/>
      <w:marTop w:val="0"/>
      <w:marBottom w:val="0"/>
      <w:divBdr>
        <w:top w:val="none" w:sz="0" w:space="0" w:color="auto"/>
        <w:left w:val="none" w:sz="0" w:space="0" w:color="auto"/>
        <w:bottom w:val="none" w:sz="0" w:space="0" w:color="auto"/>
        <w:right w:val="none" w:sz="0" w:space="0" w:color="auto"/>
      </w:divBdr>
    </w:div>
    <w:div w:id="1824463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va.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ostmasters@teva.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vodakova\AppData\Local\Microsoft\Windows\INetCache\Content.Outlook\6QW3Y2ZK\EUPrivacy@tevaeu.com" TargetMode="External"/><Relationship Id="rId4" Type="http://schemas.openxmlformats.org/officeDocument/2006/relationships/webSettings" Target="webSettings.xml"/><Relationship Id="rId9" Type="http://schemas.openxmlformats.org/officeDocument/2006/relationships/hyperlink" Target="http://www.teva.s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10</Pages>
  <Words>3636</Words>
  <Characters>21456</Characters>
  <Application>Microsoft Office Word</Application>
  <DocSecurity>0</DocSecurity>
  <Lines>178</Lines>
  <Paragraphs>50</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Teva</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Eller</dc:creator>
  <cp:keywords/>
  <dc:description/>
  <cp:lastModifiedBy>Barbara Spilkova</cp:lastModifiedBy>
  <cp:revision>13</cp:revision>
  <dcterms:created xsi:type="dcterms:W3CDTF">2024-06-06T09:06:00Z</dcterms:created>
  <dcterms:modified xsi:type="dcterms:W3CDTF">2024-10-10T13:40:00Z</dcterms:modified>
</cp:coreProperties>
</file>