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BF529" w14:textId="73A70DB1" w:rsidR="00CF1144" w:rsidRPr="009F5DC8" w:rsidRDefault="00E92ABE" w:rsidP="00E32E09">
      <w:pPr>
        <w:jc w:val="center"/>
        <w:rPr>
          <w:rFonts w:ascii="Arial" w:hAnsi="Arial" w:cs="Arial"/>
          <w:b/>
          <w:bCs/>
          <w:sz w:val="20"/>
          <w:szCs w:val="20"/>
          <w:lang w:val="sk-SK"/>
        </w:rPr>
      </w:pPr>
      <w:r w:rsidRPr="009F5DC8">
        <w:rPr>
          <w:rFonts w:ascii="Arial" w:hAnsi="Arial" w:cs="Arial"/>
          <w:b/>
          <w:bCs/>
          <w:sz w:val="20"/>
          <w:szCs w:val="20"/>
          <w:lang w:val="sk-SK"/>
        </w:rPr>
        <w:t>ZÁSADY OCHRANY OSOBNÝCH ÚDAJOV</w:t>
      </w:r>
    </w:p>
    <w:p w14:paraId="7468E5A8" w14:textId="2E9B0EB7" w:rsidR="00CF1144" w:rsidRPr="009F5DC8" w:rsidRDefault="00E00C90">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bCs/>
          <w:sz w:val="20"/>
          <w:szCs w:val="20"/>
          <w:lang w:val="sk-SK"/>
        </w:rPr>
        <w:t xml:space="preserve">Tieto zásady o ochrane osobných údajov (ďalej len </w:t>
      </w:r>
      <w:bookmarkStart w:id="0" w:name="_Hlk127519134"/>
      <w:r w:rsidR="00633035" w:rsidRPr="009F5DC8">
        <w:rPr>
          <w:rFonts w:ascii="Arial" w:hAnsi="Arial" w:cs="Arial"/>
          <w:sz w:val="20"/>
          <w:szCs w:val="20"/>
          <w:lang w:val="sk-SK"/>
        </w:rPr>
        <w:t>„</w:t>
      </w:r>
      <w:bookmarkEnd w:id="0"/>
      <w:r w:rsidR="00E92ABE" w:rsidRPr="009F5DC8">
        <w:rPr>
          <w:rFonts w:ascii="Arial" w:hAnsi="Arial" w:cs="Arial"/>
          <w:b/>
          <w:sz w:val="20"/>
          <w:szCs w:val="20"/>
          <w:lang w:val="sk-SK"/>
        </w:rPr>
        <w:t>zásady</w:t>
      </w:r>
      <w:r w:rsidR="00633035" w:rsidRPr="009F5DC8">
        <w:rPr>
          <w:rFonts w:ascii="Arial" w:hAnsi="Arial" w:cs="Arial"/>
          <w:sz w:val="20"/>
          <w:szCs w:val="20"/>
          <w:lang w:val="sk-SK"/>
        </w:rPr>
        <w:t>“</w:t>
      </w:r>
      <w:r w:rsidR="00FF6EF9" w:rsidRPr="009F5DC8">
        <w:rPr>
          <w:rFonts w:ascii="Arial" w:hAnsi="Arial" w:cs="Arial"/>
          <w:bCs/>
          <w:sz w:val="20"/>
          <w:szCs w:val="20"/>
          <w:lang w:val="sk-SK"/>
        </w:rPr>
        <w:t xml:space="preserve">) sa týkajú </w:t>
      </w:r>
      <w:r w:rsidR="000248CA" w:rsidRPr="009F5DC8">
        <w:rPr>
          <w:rFonts w:ascii="Arial" w:hAnsi="Arial" w:cs="Arial"/>
          <w:sz w:val="20"/>
          <w:szCs w:val="20"/>
          <w:lang w:val="sk-SK"/>
        </w:rPr>
        <w:t xml:space="preserve">spracovania osobných údajov </w:t>
      </w:r>
      <w:r w:rsidR="003E7204" w:rsidRPr="009F5DC8">
        <w:rPr>
          <w:rFonts w:ascii="Arial" w:hAnsi="Arial" w:cs="Arial"/>
          <w:sz w:val="20"/>
          <w:szCs w:val="20"/>
          <w:lang w:val="sk-SK"/>
        </w:rPr>
        <w:t>dotknutých osôb</w:t>
      </w:r>
      <w:r w:rsidR="000248CA" w:rsidRPr="009F5DC8">
        <w:rPr>
          <w:rFonts w:ascii="Arial" w:hAnsi="Arial" w:cs="Arial"/>
          <w:sz w:val="20"/>
          <w:szCs w:val="20"/>
          <w:lang w:val="sk-SK"/>
        </w:rPr>
        <w:t xml:space="preserve">, ktoré sa nachádzajú v </w:t>
      </w:r>
      <w:r w:rsidR="003E7204" w:rsidRPr="009F5DC8">
        <w:rPr>
          <w:rFonts w:ascii="Arial" w:hAnsi="Arial" w:cs="Arial"/>
          <w:sz w:val="20"/>
          <w:szCs w:val="20"/>
          <w:lang w:val="sk-SK"/>
        </w:rPr>
        <w:t xml:space="preserve">Slovenskej </w:t>
      </w:r>
      <w:r w:rsidR="000248CA" w:rsidRPr="009F5DC8">
        <w:rPr>
          <w:rFonts w:ascii="Arial" w:hAnsi="Arial" w:cs="Arial"/>
          <w:sz w:val="20"/>
          <w:szCs w:val="20"/>
          <w:lang w:val="sk-SK"/>
        </w:rPr>
        <w:t xml:space="preserve">republike a/alebo vstupujú do vzťahov so spoločnosťou </w:t>
      </w:r>
      <w:r w:rsidR="00BC03F1" w:rsidRPr="009F5DC8">
        <w:rPr>
          <w:rFonts w:ascii="Arial" w:hAnsi="Arial" w:cs="Arial"/>
          <w:sz w:val="20"/>
          <w:szCs w:val="20"/>
          <w:lang w:val="sk-SK"/>
        </w:rPr>
        <w:t xml:space="preserve">TEVA </w:t>
      </w:r>
      <w:proofErr w:type="spellStart"/>
      <w:r w:rsidR="00BC03F1" w:rsidRPr="009F5DC8">
        <w:rPr>
          <w:rFonts w:ascii="Arial" w:hAnsi="Arial" w:cs="Arial"/>
          <w:sz w:val="20"/>
          <w:szCs w:val="20"/>
          <w:lang w:val="sk-SK"/>
        </w:rPr>
        <w:t>Pharmaceuticals</w:t>
      </w:r>
      <w:proofErr w:type="spellEnd"/>
      <w:r w:rsidR="00BC03F1" w:rsidRPr="009F5DC8">
        <w:rPr>
          <w:rFonts w:ascii="Arial" w:hAnsi="Arial" w:cs="Arial"/>
          <w:sz w:val="20"/>
          <w:szCs w:val="20"/>
          <w:lang w:val="sk-SK"/>
        </w:rPr>
        <w:t xml:space="preserve"> Slovakia </w:t>
      </w:r>
      <w:proofErr w:type="spellStart"/>
      <w:r w:rsidR="00BC03F1" w:rsidRPr="009F5DC8">
        <w:rPr>
          <w:rFonts w:ascii="Arial" w:hAnsi="Arial" w:cs="Arial"/>
          <w:sz w:val="20"/>
          <w:szCs w:val="20"/>
          <w:lang w:val="sk-SK"/>
        </w:rPr>
        <w:t>s.r.o</w:t>
      </w:r>
      <w:proofErr w:type="spellEnd"/>
      <w:r w:rsidR="00BC03F1" w:rsidRPr="009F5DC8">
        <w:rPr>
          <w:rFonts w:ascii="Arial" w:hAnsi="Arial" w:cs="Arial"/>
          <w:sz w:val="20"/>
          <w:szCs w:val="20"/>
          <w:lang w:val="sk-SK"/>
        </w:rPr>
        <w:t>.</w:t>
      </w:r>
      <w:r w:rsidR="00BC03F1" w:rsidRPr="009F5DC8" w:rsidDel="00BC03F1">
        <w:rPr>
          <w:rFonts w:ascii="Arial" w:hAnsi="Arial" w:cs="Arial"/>
          <w:sz w:val="20"/>
          <w:szCs w:val="20"/>
          <w:lang w:val="sk-SK"/>
        </w:rPr>
        <w:t xml:space="preserve"> </w:t>
      </w:r>
      <w:r w:rsidR="000248CA" w:rsidRPr="009F5DC8">
        <w:rPr>
          <w:rFonts w:ascii="Arial" w:hAnsi="Arial" w:cs="Arial"/>
          <w:sz w:val="20"/>
          <w:szCs w:val="20"/>
          <w:lang w:val="sk-SK"/>
        </w:rPr>
        <w:t>(ďalej len „</w:t>
      </w:r>
      <w:r w:rsidR="000248CA" w:rsidRPr="009F5DC8">
        <w:rPr>
          <w:rFonts w:ascii="Arial" w:hAnsi="Arial" w:cs="Arial"/>
          <w:b/>
          <w:sz w:val="20"/>
          <w:szCs w:val="20"/>
          <w:lang w:val="sk-SK"/>
        </w:rPr>
        <w:t>Teva</w:t>
      </w:r>
      <w:r w:rsidR="00633035" w:rsidRPr="009F5DC8">
        <w:rPr>
          <w:rFonts w:ascii="Arial" w:hAnsi="Arial" w:cs="Arial"/>
          <w:sz w:val="20"/>
          <w:szCs w:val="20"/>
          <w:lang w:val="sk-SK"/>
        </w:rPr>
        <w:t xml:space="preserve">“). Zoznam všetkých pridružených spoločností spoločnosti Teva si môžete pozrieť na týchto </w:t>
      </w:r>
      <w:r w:rsidR="003E7204" w:rsidRPr="009F5DC8">
        <w:rPr>
          <w:rFonts w:ascii="Arial" w:hAnsi="Arial" w:cs="Arial"/>
          <w:sz w:val="20"/>
          <w:szCs w:val="20"/>
          <w:lang w:val="sk-SK"/>
        </w:rPr>
        <w:t xml:space="preserve">webových </w:t>
      </w:r>
      <w:r w:rsidR="00633035" w:rsidRPr="009F5DC8">
        <w:rPr>
          <w:rFonts w:ascii="Arial" w:hAnsi="Arial" w:cs="Arial"/>
          <w:sz w:val="20"/>
          <w:szCs w:val="20"/>
          <w:lang w:val="sk-SK"/>
        </w:rPr>
        <w:t xml:space="preserve">stránkach: </w:t>
      </w:r>
      <w:hyperlink r:id="rId14" w:history="1">
        <w:r w:rsidR="00BC03F1" w:rsidRPr="009F5DC8">
          <w:rPr>
            <w:rStyle w:val="Hypertextovodkaz"/>
            <w:rFonts w:ascii="Arial" w:hAnsi="Arial" w:cs="Arial"/>
            <w:sz w:val="20"/>
            <w:szCs w:val="20"/>
            <w:lang w:val="sk-SK"/>
          </w:rPr>
          <w:t>http://www.tevapharm.com</w:t>
        </w:r>
      </w:hyperlink>
      <w:r w:rsidR="00633035" w:rsidRPr="009F5DC8">
        <w:rPr>
          <w:rFonts w:ascii="Arial" w:hAnsi="Arial" w:cs="Arial"/>
          <w:sz w:val="20"/>
          <w:szCs w:val="20"/>
          <w:lang w:val="sk-SK"/>
        </w:rPr>
        <w:t>.</w:t>
      </w:r>
      <w:r w:rsidR="00BC03F1" w:rsidRPr="009F5DC8">
        <w:rPr>
          <w:rFonts w:ascii="Arial" w:hAnsi="Arial" w:cs="Arial"/>
          <w:sz w:val="20"/>
          <w:szCs w:val="20"/>
          <w:lang w:val="sk-SK"/>
        </w:rPr>
        <w:t xml:space="preserve"> </w:t>
      </w:r>
      <w:r w:rsidR="00633035" w:rsidRPr="009F5DC8">
        <w:rPr>
          <w:rFonts w:ascii="Arial" w:hAnsi="Arial" w:cs="Arial"/>
          <w:sz w:val="20"/>
          <w:szCs w:val="20"/>
          <w:lang w:val="sk-SK"/>
        </w:rPr>
        <w:t xml:space="preserve"> Spoločnosť Teva je v týchto zásadách označovaná ako „</w:t>
      </w:r>
      <w:r w:rsidRPr="009F5DC8">
        <w:rPr>
          <w:rFonts w:ascii="Arial" w:hAnsi="Arial" w:cs="Arial"/>
          <w:b/>
          <w:bCs/>
          <w:sz w:val="20"/>
          <w:szCs w:val="20"/>
          <w:lang w:val="sk-SK"/>
        </w:rPr>
        <w:t xml:space="preserve">my </w:t>
      </w:r>
      <w:bookmarkStart w:id="1" w:name="_Hlk130539225"/>
      <w:r w:rsidR="00633035" w:rsidRPr="009F5DC8">
        <w:rPr>
          <w:rFonts w:ascii="Arial" w:hAnsi="Arial" w:cs="Arial"/>
          <w:sz w:val="20"/>
          <w:szCs w:val="20"/>
          <w:lang w:val="sk-SK"/>
        </w:rPr>
        <w:t>“</w:t>
      </w:r>
      <w:bookmarkEnd w:id="1"/>
      <w:r w:rsidRPr="009F5DC8">
        <w:rPr>
          <w:rFonts w:ascii="Arial" w:hAnsi="Arial" w:cs="Arial"/>
          <w:sz w:val="20"/>
          <w:szCs w:val="20"/>
          <w:lang w:val="sk-SK"/>
        </w:rPr>
        <w:t>, „</w:t>
      </w:r>
      <w:r w:rsidRPr="009F5DC8">
        <w:rPr>
          <w:rFonts w:ascii="Arial" w:hAnsi="Arial" w:cs="Arial"/>
          <w:b/>
          <w:bCs/>
          <w:sz w:val="20"/>
          <w:szCs w:val="20"/>
          <w:lang w:val="sk-SK"/>
        </w:rPr>
        <w:t>nás</w:t>
      </w:r>
      <w:r w:rsidR="00633035" w:rsidRPr="009F5DC8">
        <w:rPr>
          <w:rFonts w:ascii="Arial" w:hAnsi="Arial" w:cs="Arial"/>
          <w:sz w:val="20"/>
          <w:szCs w:val="20"/>
          <w:lang w:val="sk-SK"/>
        </w:rPr>
        <w:t>“ a „</w:t>
      </w:r>
      <w:r w:rsidRPr="009F5DC8">
        <w:rPr>
          <w:rFonts w:ascii="Arial" w:hAnsi="Arial" w:cs="Arial"/>
          <w:b/>
          <w:bCs/>
          <w:sz w:val="20"/>
          <w:szCs w:val="20"/>
          <w:lang w:val="sk-SK"/>
        </w:rPr>
        <w:t>naša</w:t>
      </w:r>
      <w:r w:rsidR="00633035" w:rsidRPr="009F5DC8">
        <w:rPr>
          <w:rFonts w:ascii="Arial" w:hAnsi="Arial" w:cs="Arial"/>
          <w:sz w:val="20"/>
          <w:szCs w:val="20"/>
          <w:lang w:val="sk-SK"/>
        </w:rPr>
        <w:t>“.</w:t>
      </w:r>
    </w:p>
    <w:p w14:paraId="1F20ABFE" w14:textId="5B1EB9E9" w:rsidR="0073244D" w:rsidRPr="009F5DC8" w:rsidRDefault="003E7204" w:rsidP="004C296F">
      <w:pPr>
        <w:pStyle w:val="Odstavecseseznamem"/>
        <w:numPr>
          <w:ilvl w:val="0"/>
          <w:numId w:val="37"/>
        </w:numPr>
        <w:spacing w:before="100" w:beforeAutospacing="1" w:after="100" w:afterAutospacing="1" w:line="240" w:lineRule="auto"/>
        <w:jc w:val="both"/>
        <w:outlineLvl w:val="1"/>
        <w:rPr>
          <w:rFonts w:ascii="Arial" w:hAnsi="Arial" w:cs="Arial"/>
          <w:b/>
          <w:bCs/>
          <w:sz w:val="20"/>
          <w:szCs w:val="20"/>
          <w:lang w:val="sk-SK"/>
        </w:rPr>
      </w:pPr>
      <w:r w:rsidRPr="009F5DC8">
        <w:rPr>
          <w:rFonts w:ascii="Arial" w:hAnsi="Arial" w:cs="Arial"/>
          <w:b/>
          <w:bCs/>
          <w:sz w:val="20"/>
          <w:szCs w:val="20"/>
          <w:lang w:val="sk-SK"/>
        </w:rPr>
        <w:t>Prevádzkovateľ</w:t>
      </w:r>
      <w:r w:rsidR="000831EA" w:rsidRPr="009F5DC8">
        <w:rPr>
          <w:rFonts w:ascii="Arial" w:hAnsi="Arial" w:cs="Arial"/>
          <w:b/>
          <w:bCs/>
          <w:sz w:val="20"/>
          <w:szCs w:val="20"/>
          <w:lang w:val="sk-SK"/>
        </w:rPr>
        <w:t>, kontakty a orgán dohľadu</w:t>
      </w:r>
    </w:p>
    <w:p w14:paraId="773F4DF9" w14:textId="4513AEAB" w:rsidR="00CF1144" w:rsidRPr="009F5DC8" w:rsidRDefault="00E00C90">
      <w:pPr>
        <w:spacing w:before="100" w:beforeAutospacing="1" w:after="100" w:afterAutospacing="1" w:line="240" w:lineRule="auto"/>
        <w:jc w:val="both"/>
        <w:outlineLvl w:val="1"/>
        <w:rPr>
          <w:rFonts w:ascii="Arial" w:hAnsi="Arial" w:cs="Arial"/>
          <w:b/>
          <w:bCs/>
          <w:sz w:val="20"/>
          <w:szCs w:val="20"/>
          <w:lang w:val="sk-SK"/>
        </w:rPr>
      </w:pPr>
      <w:r w:rsidRPr="009F5DC8">
        <w:rPr>
          <w:rFonts w:ascii="Arial" w:hAnsi="Arial" w:cs="Arial"/>
          <w:b/>
          <w:bCs/>
          <w:sz w:val="20"/>
          <w:szCs w:val="20"/>
          <w:lang w:val="sk-SK"/>
        </w:rPr>
        <w:t>Kto sme?</w:t>
      </w:r>
    </w:p>
    <w:p w14:paraId="529F31AE" w14:textId="1085CB81" w:rsidR="00CF1144" w:rsidRPr="009F5DC8" w:rsidRDefault="003E7204">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 xml:space="preserve">TEVA </w:t>
      </w:r>
      <w:proofErr w:type="spellStart"/>
      <w:r w:rsidRPr="009F5DC8">
        <w:rPr>
          <w:rFonts w:ascii="Arial" w:hAnsi="Arial" w:cs="Arial"/>
          <w:sz w:val="20"/>
          <w:szCs w:val="20"/>
          <w:lang w:val="sk-SK"/>
        </w:rPr>
        <w:t>Pharmaceuticals</w:t>
      </w:r>
      <w:proofErr w:type="spellEnd"/>
      <w:r w:rsidRPr="009F5DC8">
        <w:rPr>
          <w:rFonts w:ascii="Arial" w:hAnsi="Arial" w:cs="Arial"/>
          <w:sz w:val="20"/>
          <w:szCs w:val="20"/>
          <w:lang w:val="sk-SK"/>
        </w:rPr>
        <w:t xml:space="preserve"> Slovakia </w:t>
      </w:r>
      <w:proofErr w:type="spellStart"/>
      <w:r w:rsidRPr="009F5DC8">
        <w:rPr>
          <w:rFonts w:ascii="Arial" w:hAnsi="Arial" w:cs="Arial"/>
          <w:sz w:val="20"/>
          <w:szCs w:val="20"/>
          <w:lang w:val="sk-SK"/>
        </w:rPr>
        <w:t>s.r.o</w:t>
      </w:r>
      <w:proofErr w:type="spellEnd"/>
      <w:r w:rsidRPr="009F5DC8">
        <w:rPr>
          <w:rFonts w:ascii="Arial" w:hAnsi="Arial" w:cs="Arial"/>
          <w:sz w:val="20"/>
          <w:szCs w:val="20"/>
          <w:lang w:val="sk-SK"/>
        </w:rPr>
        <w:t>.</w:t>
      </w:r>
      <w:r w:rsidR="00365EEE" w:rsidRPr="009F5DC8">
        <w:rPr>
          <w:rFonts w:ascii="Arial" w:hAnsi="Arial" w:cs="Arial"/>
          <w:sz w:val="20"/>
          <w:szCs w:val="20"/>
          <w:lang w:val="sk-SK"/>
        </w:rPr>
        <w:t xml:space="preserve">, IČO: </w:t>
      </w:r>
      <w:r w:rsidRPr="009F5DC8">
        <w:rPr>
          <w:rFonts w:ascii="Arial" w:hAnsi="Arial" w:cs="Arial"/>
          <w:sz w:val="20"/>
          <w:szCs w:val="20"/>
          <w:lang w:val="sk-SK"/>
        </w:rPr>
        <w:t>35 923 253</w:t>
      </w:r>
      <w:r w:rsidR="00365EEE" w:rsidRPr="009F5DC8">
        <w:rPr>
          <w:rFonts w:ascii="Arial" w:hAnsi="Arial" w:cs="Arial"/>
          <w:sz w:val="20"/>
          <w:szCs w:val="20"/>
          <w:lang w:val="sk-SK"/>
        </w:rPr>
        <w:t xml:space="preserve">, so sídlom </w:t>
      </w:r>
      <w:proofErr w:type="spellStart"/>
      <w:r w:rsidRPr="009F5DC8">
        <w:rPr>
          <w:rFonts w:ascii="Arial" w:hAnsi="Arial" w:cs="Arial"/>
          <w:sz w:val="20"/>
          <w:szCs w:val="20"/>
          <w:lang w:val="sk-SK"/>
        </w:rPr>
        <w:t>Teslova</w:t>
      </w:r>
      <w:proofErr w:type="spellEnd"/>
      <w:r w:rsidRPr="009F5DC8">
        <w:rPr>
          <w:rFonts w:ascii="Arial" w:hAnsi="Arial" w:cs="Arial"/>
          <w:sz w:val="20"/>
          <w:szCs w:val="20"/>
          <w:lang w:val="sk-SK"/>
        </w:rPr>
        <w:t xml:space="preserve"> 26, 821 02 Bratislava, zápis v OR: Mestský súd Bratislava III, Oddiel: </w:t>
      </w:r>
      <w:proofErr w:type="spellStart"/>
      <w:r w:rsidRPr="009F5DC8">
        <w:rPr>
          <w:rFonts w:ascii="Arial" w:hAnsi="Arial" w:cs="Arial"/>
          <w:sz w:val="20"/>
          <w:szCs w:val="20"/>
          <w:lang w:val="sk-SK"/>
        </w:rPr>
        <w:t>Sro</w:t>
      </w:r>
      <w:proofErr w:type="spellEnd"/>
      <w:r w:rsidRPr="009F5DC8">
        <w:rPr>
          <w:rFonts w:ascii="Arial" w:hAnsi="Arial" w:cs="Arial"/>
          <w:sz w:val="20"/>
          <w:szCs w:val="20"/>
          <w:lang w:val="sk-SK"/>
        </w:rPr>
        <w:t>, Vložka č. 35083/B</w:t>
      </w:r>
      <w:r w:rsidR="00365EEE" w:rsidRPr="009F5DC8">
        <w:rPr>
          <w:rFonts w:ascii="Arial" w:hAnsi="Arial" w:cs="Arial"/>
          <w:sz w:val="20"/>
          <w:szCs w:val="20"/>
          <w:lang w:val="sk-SK"/>
        </w:rPr>
        <w:t>.</w:t>
      </w:r>
    </w:p>
    <w:p w14:paraId="385CAA6D" w14:textId="175A2CBD" w:rsidR="00CF1144" w:rsidRPr="009F5DC8" w:rsidRDefault="00381BBB">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 xml:space="preserve">Teva je pobočkou spoločnosti Teva </w:t>
      </w:r>
      <w:proofErr w:type="spellStart"/>
      <w:r w:rsidRPr="009F5DC8">
        <w:rPr>
          <w:rFonts w:ascii="Arial" w:hAnsi="Arial" w:cs="Arial"/>
          <w:sz w:val="20"/>
          <w:szCs w:val="20"/>
          <w:lang w:val="sk-SK"/>
        </w:rPr>
        <w:t>Pharmaceuticals</w:t>
      </w:r>
      <w:proofErr w:type="spellEnd"/>
      <w:r w:rsidRPr="009F5DC8">
        <w:rPr>
          <w:rFonts w:ascii="Arial" w:hAnsi="Arial" w:cs="Arial"/>
          <w:sz w:val="20"/>
          <w:szCs w:val="20"/>
          <w:lang w:val="sk-SK"/>
        </w:rPr>
        <w:t xml:space="preserve"> Industries </w:t>
      </w:r>
      <w:proofErr w:type="spellStart"/>
      <w:r w:rsidRPr="009F5DC8">
        <w:rPr>
          <w:rFonts w:ascii="Arial" w:hAnsi="Arial" w:cs="Arial"/>
          <w:sz w:val="20"/>
          <w:szCs w:val="20"/>
          <w:lang w:val="sk-SK"/>
        </w:rPr>
        <w:t>Ltd</w:t>
      </w:r>
      <w:proofErr w:type="spellEnd"/>
      <w:r w:rsidRPr="009F5DC8">
        <w:rPr>
          <w:rFonts w:ascii="Arial" w:hAnsi="Arial" w:cs="Arial"/>
          <w:sz w:val="20"/>
          <w:szCs w:val="20"/>
          <w:lang w:val="sk-SK"/>
        </w:rPr>
        <w:t xml:space="preserve">. a súčasťou skupiny Teva, </w:t>
      </w:r>
      <w:r w:rsidR="003B32B1" w:rsidRPr="009F5DC8">
        <w:rPr>
          <w:rFonts w:ascii="Arial" w:hAnsi="Arial" w:cs="Arial"/>
          <w:sz w:val="20"/>
          <w:szCs w:val="20"/>
          <w:lang w:val="sk-SK"/>
        </w:rPr>
        <w:t xml:space="preserve">ktorá je usadená </w:t>
      </w:r>
      <w:r w:rsidRPr="009F5DC8">
        <w:rPr>
          <w:rFonts w:ascii="Arial" w:hAnsi="Arial" w:cs="Arial"/>
          <w:sz w:val="20"/>
          <w:szCs w:val="20"/>
          <w:lang w:val="sk-SK"/>
        </w:rPr>
        <w:t xml:space="preserve">a </w:t>
      </w:r>
      <w:r w:rsidR="003B32B1" w:rsidRPr="009F5DC8">
        <w:rPr>
          <w:rFonts w:ascii="Arial" w:hAnsi="Arial" w:cs="Arial"/>
          <w:sz w:val="20"/>
          <w:szCs w:val="20"/>
          <w:lang w:val="sk-SK"/>
        </w:rPr>
        <w:t xml:space="preserve">pôsobí </w:t>
      </w:r>
      <w:r w:rsidRPr="009F5DC8">
        <w:rPr>
          <w:rFonts w:ascii="Arial" w:hAnsi="Arial" w:cs="Arial"/>
          <w:sz w:val="20"/>
          <w:szCs w:val="20"/>
          <w:lang w:val="sk-SK"/>
        </w:rPr>
        <w:t xml:space="preserve">v súlade s platnými právnymi predpismi </w:t>
      </w:r>
      <w:r w:rsidR="003B32B1" w:rsidRPr="009F5DC8">
        <w:rPr>
          <w:rFonts w:ascii="Arial" w:hAnsi="Arial" w:cs="Arial"/>
          <w:sz w:val="20"/>
          <w:szCs w:val="20"/>
          <w:lang w:val="sk-SK"/>
        </w:rPr>
        <w:t>Slovenskej republiky</w:t>
      </w:r>
      <w:r w:rsidRPr="009F5DC8">
        <w:rPr>
          <w:rFonts w:ascii="Arial" w:hAnsi="Arial" w:cs="Arial"/>
          <w:sz w:val="20"/>
          <w:szCs w:val="20"/>
          <w:lang w:val="sk-SK"/>
        </w:rPr>
        <w:t>.</w:t>
      </w:r>
    </w:p>
    <w:p w14:paraId="5143E948" w14:textId="79731B9C" w:rsidR="001D5EA0" w:rsidRPr="009F5DC8" w:rsidRDefault="001D5EA0" w:rsidP="001D5EA0">
      <w:pPr>
        <w:spacing w:before="100" w:beforeAutospacing="1" w:after="100" w:afterAutospacing="1" w:line="240" w:lineRule="auto"/>
        <w:jc w:val="both"/>
        <w:outlineLvl w:val="1"/>
        <w:rPr>
          <w:rFonts w:ascii="Arial" w:hAnsi="Arial" w:cs="Arial"/>
          <w:b/>
          <w:bCs/>
          <w:sz w:val="20"/>
          <w:szCs w:val="20"/>
          <w:lang w:val="sk-SK"/>
        </w:rPr>
      </w:pPr>
      <w:r w:rsidRPr="009F5DC8">
        <w:rPr>
          <w:rFonts w:ascii="Arial" w:hAnsi="Arial" w:cs="Arial"/>
          <w:b/>
          <w:bCs/>
          <w:sz w:val="20"/>
          <w:szCs w:val="20"/>
          <w:lang w:val="sk-SK"/>
        </w:rPr>
        <w:t xml:space="preserve">Totožnosť </w:t>
      </w:r>
      <w:r w:rsidR="003E7204" w:rsidRPr="009F5DC8">
        <w:rPr>
          <w:rFonts w:ascii="Arial" w:hAnsi="Arial" w:cs="Arial"/>
          <w:b/>
          <w:bCs/>
          <w:sz w:val="20"/>
          <w:szCs w:val="20"/>
          <w:lang w:val="sk-SK"/>
        </w:rPr>
        <w:t>prevádzkovateľa</w:t>
      </w:r>
      <w:r w:rsidRPr="009F5DC8">
        <w:rPr>
          <w:rFonts w:ascii="Arial" w:hAnsi="Arial" w:cs="Arial"/>
          <w:b/>
          <w:bCs/>
          <w:sz w:val="20"/>
          <w:szCs w:val="20"/>
          <w:lang w:val="sk-SK"/>
        </w:rPr>
        <w:t>, kontaktné údaje</w:t>
      </w:r>
    </w:p>
    <w:p w14:paraId="4F9F3FEF" w14:textId="4FF71E6A" w:rsidR="006F6819" w:rsidRPr="009F5DC8" w:rsidRDefault="003E7204" w:rsidP="006F6819">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u w:val="single"/>
          <w:lang w:val="sk-SK"/>
        </w:rPr>
        <w:t xml:space="preserve">Prevádzkovateľ </w:t>
      </w:r>
      <w:r w:rsidR="006F6819" w:rsidRPr="009F5DC8">
        <w:rPr>
          <w:rFonts w:ascii="Arial" w:hAnsi="Arial" w:cs="Arial"/>
          <w:sz w:val="20"/>
          <w:szCs w:val="20"/>
          <w:u w:val="single"/>
          <w:lang w:val="sk-SK"/>
        </w:rPr>
        <w:t xml:space="preserve">a jeho kontakty </w:t>
      </w:r>
      <w:r w:rsidR="006F6819" w:rsidRPr="009F5DC8">
        <w:rPr>
          <w:rFonts w:ascii="Arial" w:hAnsi="Arial" w:cs="Arial"/>
          <w:sz w:val="20"/>
          <w:szCs w:val="20"/>
          <w:lang w:val="sk-SK"/>
        </w:rPr>
        <w:t>:</w:t>
      </w:r>
    </w:p>
    <w:p w14:paraId="3B27C680" w14:textId="77777777" w:rsidR="00132D9C" w:rsidRPr="009F5DC8" w:rsidRDefault="006F6819" w:rsidP="003547AB">
      <w:pPr>
        <w:pStyle w:val="Odstavecseseznamem"/>
        <w:numPr>
          <w:ilvl w:val="0"/>
          <w:numId w:val="39"/>
        </w:numPr>
        <w:spacing w:before="100" w:beforeAutospacing="1" w:after="100" w:afterAutospacing="1" w:line="240" w:lineRule="auto"/>
        <w:jc w:val="both"/>
        <w:outlineLvl w:val="1"/>
        <w:rPr>
          <w:rFonts w:ascii="Arial" w:hAnsi="Arial" w:cs="Arial"/>
          <w:sz w:val="20"/>
          <w:szCs w:val="20"/>
          <w:lang w:val="sk-SK"/>
        </w:rPr>
      </w:pPr>
      <w:bookmarkStart w:id="2" w:name="_Hlk174522066"/>
      <w:r w:rsidRPr="009F5DC8">
        <w:rPr>
          <w:rFonts w:ascii="Arial" w:hAnsi="Arial" w:cs="Arial"/>
          <w:sz w:val="20"/>
          <w:szCs w:val="20"/>
          <w:lang w:val="sk-SK"/>
        </w:rPr>
        <w:t xml:space="preserve">Pošta: </w:t>
      </w:r>
      <w:r w:rsidR="003B32B1" w:rsidRPr="009F5DC8">
        <w:rPr>
          <w:rFonts w:ascii="Arial" w:hAnsi="Arial" w:cs="Arial"/>
          <w:sz w:val="20"/>
          <w:szCs w:val="20"/>
          <w:lang w:val="sk-SK"/>
        </w:rPr>
        <w:t xml:space="preserve">TEVA </w:t>
      </w:r>
      <w:proofErr w:type="spellStart"/>
      <w:r w:rsidR="003B32B1" w:rsidRPr="009F5DC8">
        <w:rPr>
          <w:rFonts w:ascii="Arial" w:hAnsi="Arial" w:cs="Arial"/>
          <w:sz w:val="20"/>
          <w:szCs w:val="20"/>
          <w:lang w:val="sk-SK"/>
        </w:rPr>
        <w:t>Pharmaceuticals</w:t>
      </w:r>
      <w:proofErr w:type="spellEnd"/>
      <w:r w:rsidR="003B32B1" w:rsidRPr="009F5DC8">
        <w:rPr>
          <w:rFonts w:ascii="Arial" w:hAnsi="Arial" w:cs="Arial"/>
          <w:sz w:val="20"/>
          <w:szCs w:val="20"/>
          <w:lang w:val="sk-SK"/>
        </w:rPr>
        <w:t xml:space="preserve"> Slovakia </w:t>
      </w:r>
      <w:proofErr w:type="spellStart"/>
      <w:r w:rsidR="003B32B1" w:rsidRPr="009F5DC8">
        <w:rPr>
          <w:rFonts w:ascii="Arial" w:hAnsi="Arial" w:cs="Arial"/>
          <w:sz w:val="20"/>
          <w:szCs w:val="20"/>
          <w:lang w:val="sk-SK"/>
        </w:rPr>
        <w:t>s.r.o</w:t>
      </w:r>
      <w:proofErr w:type="spellEnd"/>
      <w:r w:rsidR="003B32B1" w:rsidRPr="009F5DC8">
        <w:rPr>
          <w:rFonts w:ascii="Arial" w:hAnsi="Arial" w:cs="Arial"/>
          <w:sz w:val="20"/>
          <w:szCs w:val="20"/>
          <w:lang w:val="sk-SK"/>
        </w:rPr>
        <w:t>.</w:t>
      </w:r>
      <w:r w:rsidRPr="009F5DC8">
        <w:rPr>
          <w:rFonts w:ascii="Arial" w:hAnsi="Arial" w:cs="Arial"/>
          <w:sz w:val="20"/>
          <w:szCs w:val="20"/>
          <w:lang w:val="sk-SK"/>
        </w:rPr>
        <w:t xml:space="preserve">, </w:t>
      </w:r>
      <w:proofErr w:type="spellStart"/>
      <w:r w:rsidR="003B32B1" w:rsidRPr="009F5DC8">
        <w:rPr>
          <w:rFonts w:ascii="Arial" w:hAnsi="Arial" w:cs="Arial"/>
          <w:sz w:val="20"/>
          <w:szCs w:val="20"/>
          <w:lang w:val="sk-SK"/>
        </w:rPr>
        <w:t>Teslova</w:t>
      </w:r>
      <w:proofErr w:type="spellEnd"/>
      <w:r w:rsidR="003B32B1" w:rsidRPr="009F5DC8">
        <w:rPr>
          <w:rFonts w:ascii="Arial" w:hAnsi="Arial" w:cs="Arial"/>
          <w:sz w:val="20"/>
          <w:szCs w:val="20"/>
          <w:lang w:val="sk-SK"/>
        </w:rPr>
        <w:t xml:space="preserve"> 26, 821 02 Bratislava</w:t>
      </w:r>
    </w:p>
    <w:p w14:paraId="085A98BD" w14:textId="77777777" w:rsidR="0014522F" w:rsidRPr="009F5DC8" w:rsidRDefault="00F75DA4" w:rsidP="002C2FA3">
      <w:pPr>
        <w:pStyle w:val="Odstavecseseznamem"/>
        <w:numPr>
          <w:ilvl w:val="0"/>
          <w:numId w:val="39"/>
        </w:num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 xml:space="preserve">E-mail: </w:t>
      </w:r>
      <w:hyperlink r:id="rId15" w:history="1">
        <w:r w:rsidR="0014522F" w:rsidRPr="009F5DC8">
          <w:rPr>
            <w:rStyle w:val="Hypertextovodkaz"/>
            <w:rFonts w:ascii="Arial" w:hAnsi="Arial" w:cs="Arial"/>
            <w:sz w:val="20"/>
            <w:szCs w:val="20"/>
            <w:lang w:val="sk-SK"/>
          </w:rPr>
          <w:t>postmasters@teva.sk</w:t>
        </w:r>
      </w:hyperlink>
    </w:p>
    <w:p w14:paraId="4F753DB2" w14:textId="5442238C" w:rsidR="006F6819" w:rsidRPr="009F5DC8" w:rsidRDefault="006F6819" w:rsidP="002C2FA3">
      <w:pPr>
        <w:pStyle w:val="Odstavecseseznamem"/>
        <w:numPr>
          <w:ilvl w:val="0"/>
          <w:numId w:val="39"/>
        </w:num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 xml:space="preserve">Web: </w:t>
      </w:r>
      <w:hyperlink r:id="rId16" w:history="1">
        <w:r w:rsidR="00F83D54" w:rsidRPr="009F5DC8">
          <w:rPr>
            <w:rStyle w:val="Hypertextovodkaz"/>
            <w:rFonts w:ascii="Arial" w:hAnsi="Arial" w:cs="Arial"/>
            <w:sz w:val="20"/>
            <w:szCs w:val="20"/>
            <w:lang w:val="sk-SK"/>
          </w:rPr>
          <w:t>www.teva.sk</w:t>
        </w:r>
      </w:hyperlink>
    </w:p>
    <w:bookmarkEnd w:id="2"/>
    <w:p w14:paraId="5FCCBE1D" w14:textId="7ECA90EA" w:rsidR="006F6819" w:rsidRPr="009F5DC8" w:rsidRDefault="003E7204" w:rsidP="006F6819">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u w:val="single"/>
          <w:lang w:val="sk-SK"/>
        </w:rPr>
        <w:t xml:space="preserve">Zodpovedná osoba </w:t>
      </w:r>
      <w:r w:rsidR="006F6819" w:rsidRPr="009F5DC8">
        <w:rPr>
          <w:rFonts w:ascii="Arial" w:hAnsi="Arial" w:cs="Arial"/>
          <w:sz w:val="20"/>
          <w:szCs w:val="20"/>
          <w:u w:val="single"/>
          <w:lang w:val="sk-SK"/>
        </w:rPr>
        <w:t xml:space="preserve">a </w:t>
      </w:r>
      <w:r w:rsidRPr="009F5DC8">
        <w:rPr>
          <w:rFonts w:ascii="Arial" w:hAnsi="Arial" w:cs="Arial"/>
          <w:sz w:val="20"/>
          <w:szCs w:val="20"/>
          <w:u w:val="single"/>
          <w:lang w:val="sk-SK"/>
        </w:rPr>
        <w:t xml:space="preserve">jej </w:t>
      </w:r>
      <w:r w:rsidR="006F6819" w:rsidRPr="009F5DC8">
        <w:rPr>
          <w:rFonts w:ascii="Arial" w:hAnsi="Arial" w:cs="Arial"/>
          <w:sz w:val="20"/>
          <w:szCs w:val="20"/>
          <w:u w:val="single"/>
          <w:lang w:val="sk-SK"/>
        </w:rPr>
        <w:t xml:space="preserve">kontakty </w:t>
      </w:r>
      <w:r w:rsidR="006F6819" w:rsidRPr="009F5DC8">
        <w:rPr>
          <w:rFonts w:ascii="Arial" w:hAnsi="Arial" w:cs="Arial"/>
          <w:sz w:val="20"/>
          <w:szCs w:val="20"/>
          <w:lang w:val="sk-SK"/>
        </w:rPr>
        <w:t>:</w:t>
      </w:r>
    </w:p>
    <w:p w14:paraId="4CA64051" w14:textId="3F1739A8" w:rsidR="006F6819" w:rsidRPr="009F5DC8" w:rsidRDefault="006F6819" w:rsidP="006F6819">
      <w:pPr>
        <w:pStyle w:val="Odstavecseseznamem"/>
        <w:numPr>
          <w:ilvl w:val="0"/>
          <w:numId w:val="39"/>
        </w:num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 xml:space="preserve">Oficiálne </w:t>
      </w:r>
      <w:r w:rsidR="003E7204" w:rsidRPr="009F5DC8">
        <w:rPr>
          <w:rFonts w:ascii="Arial" w:hAnsi="Arial" w:cs="Arial"/>
          <w:sz w:val="20"/>
          <w:szCs w:val="20"/>
          <w:lang w:val="sk-SK"/>
        </w:rPr>
        <w:t xml:space="preserve">zodpovednou osobou </w:t>
      </w:r>
      <w:r w:rsidRPr="009F5DC8">
        <w:rPr>
          <w:rFonts w:ascii="Arial" w:hAnsi="Arial" w:cs="Arial"/>
          <w:sz w:val="20"/>
          <w:szCs w:val="20"/>
          <w:lang w:val="sk-SK"/>
        </w:rPr>
        <w:t>pre ochranu osobných údajov Teva EU (</w:t>
      </w:r>
      <w:proofErr w:type="spellStart"/>
      <w:r w:rsidRPr="009F5DC8">
        <w:rPr>
          <w:rFonts w:ascii="Arial" w:hAnsi="Arial" w:cs="Arial"/>
          <w:sz w:val="20"/>
          <w:szCs w:val="20"/>
          <w:lang w:val="sk-SK"/>
        </w:rPr>
        <w:t>Data</w:t>
      </w:r>
      <w:proofErr w:type="spellEnd"/>
      <w:r w:rsidRPr="009F5DC8">
        <w:rPr>
          <w:rFonts w:ascii="Arial" w:hAnsi="Arial" w:cs="Arial"/>
          <w:sz w:val="20"/>
          <w:szCs w:val="20"/>
          <w:lang w:val="sk-SK"/>
        </w:rPr>
        <w:t xml:space="preserve"> Privacy </w:t>
      </w:r>
      <w:proofErr w:type="spellStart"/>
      <w:r w:rsidRPr="009F5DC8">
        <w:rPr>
          <w:rFonts w:ascii="Arial" w:hAnsi="Arial" w:cs="Arial"/>
          <w:sz w:val="20"/>
          <w:szCs w:val="20"/>
          <w:lang w:val="sk-SK"/>
        </w:rPr>
        <w:t>Officer</w:t>
      </w:r>
      <w:proofErr w:type="spellEnd"/>
      <w:r w:rsidRPr="009F5DC8">
        <w:rPr>
          <w:rFonts w:ascii="Arial" w:hAnsi="Arial" w:cs="Arial"/>
          <w:sz w:val="20"/>
          <w:szCs w:val="20"/>
          <w:lang w:val="sk-SK"/>
        </w:rPr>
        <w:t>) bol</w:t>
      </w:r>
      <w:r w:rsidR="003E7204" w:rsidRPr="009F5DC8">
        <w:rPr>
          <w:rFonts w:ascii="Arial" w:hAnsi="Arial" w:cs="Arial"/>
          <w:sz w:val="20"/>
          <w:szCs w:val="20"/>
          <w:lang w:val="sk-SK"/>
        </w:rPr>
        <w:t xml:space="preserve"> pre celú skupinu</w:t>
      </w:r>
      <w:r w:rsidRPr="009F5DC8">
        <w:rPr>
          <w:rFonts w:ascii="Arial" w:hAnsi="Arial" w:cs="Arial"/>
          <w:sz w:val="20"/>
          <w:szCs w:val="20"/>
          <w:lang w:val="sk-SK"/>
        </w:rPr>
        <w:t xml:space="preserve"> menovaný pán Dr. </w:t>
      </w:r>
      <w:proofErr w:type="spellStart"/>
      <w:r w:rsidRPr="009F5DC8">
        <w:rPr>
          <w:rFonts w:ascii="Arial" w:hAnsi="Arial" w:cs="Arial"/>
          <w:sz w:val="20"/>
          <w:szCs w:val="20"/>
          <w:lang w:val="sk-SK"/>
        </w:rPr>
        <w:t>Wilfred</w:t>
      </w:r>
      <w:proofErr w:type="spellEnd"/>
      <w:r w:rsidRPr="009F5DC8">
        <w:rPr>
          <w:rFonts w:ascii="Arial" w:hAnsi="Arial" w:cs="Arial"/>
          <w:sz w:val="20"/>
          <w:szCs w:val="20"/>
          <w:lang w:val="sk-SK"/>
        </w:rPr>
        <w:t xml:space="preserve"> </w:t>
      </w:r>
      <w:proofErr w:type="spellStart"/>
      <w:r w:rsidRPr="009F5DC8">
        <w:rPr>
          <w:rFonts w:ascii="Arial" w:hAnsi="Arial" w:cs="Arial"/>
          <w:sz w:val="20"/>
          <w:szCs w:val="20"/>
          <w:lang w:val="sk-SK"/>
        </w:rPr>
        <w:t>Steenbruggen</w:t>
      </w:r>
      <w:proofErr w:type="spellEnd"/>
      <w:r w:rsidRPr="009F5DC8">
        <w:rPr>
          <w:rFonts w:ascii="Arial" w:hAnsi="Arial" w:cs="Arial"/>
          <w:sz w:val="20"/>
          <w:szCs w:val="20"/>
          <w:lang w:val="sk-SK"/>
        </w:rPr>
        <w:t xml:space="preserve">, </w:t>
      </w:r>
      <w:proofErr w:type="spellStart"/>
      <w:r w:rsidRPr="009F5DC8">
        <w:rPr>
          <w:rFonts w:ascii="Arial" w:hAnsi="Arial" w:cs="Arial"/>
          <w:sz w:val="20"/>
          <w:szCs w:val="20"/>
          <w:lang w:val="sk-SK"/>
        </w:rPr>
        <w:t>Bird</w:t>
      </w:r>
      <w:proofErr w:type="spellEnd"/>
      <w:r w:rsidRPr="009F5DC8">
        <w:rPr>
          <w:rFonts w:ascii="Arial" w:hAnsi="Arial" w:cs="Arial"/>
          <w:sz w:val="20"/>
          <w:szCs w:val="20"/>
          <w:lang w:val="sk-SK"/>
        </w:rPr>
        <w:t xml:space="preserve"> &amp; </w:t>
      </w:r>
      <w:proofErr w:type="spellStart"/>
      <w:r w:rsidRPr="009F5DC8">
        <w:rPr>
          <w:rFonts w:ascii="Arial" w:hAnsi="Arial" w:cs="Arial"/>
          <w:sz w:val="20"/>
          <w:szCs w:val="20"/>
          <w:lang w:val="sk-SK"/>
        </w:rPr>
        <w:t>Bird</w:t>
      </w:r>
      <w:proofErr w:type="spellEnd"/>
      <w:r w:rsidRPr="009F5DC8">
        <w:rPr>
          <w:rFonts w:ascii="Arial" w:hAnsi="Arial" w:cs="Arial"/>
          <w:sz w:val="20"/>
          <w:szCs w:val="20"/>
          <w:lang w:val="sk-SK"/>
        </w:rPr>
        <w:t xml:space="preserve"> International </w:t>
      </w:r>
      <w:proofErr w:type="spellStart"/>
      <w:r w:rsidRPr="009F5DC8">
        <w:rPr>
          <w:rFonts w:ascii="Arial" w:hAnsi="Arial" w:cs="Arial"/>
          <w:sz w:val="20"/>
          <w:szCs w:val="20"/>
          <w:lang w:val="sk-SK"/>
        </w:rPr>
        <w:t>Plh</w:t>
      </w:r>
      <w:proofErr w:type="spellEnd"/>
    </w:p>
    <w:p w14:paraId="31344DAC" w14:textId="53865C6C" w:rsidR="00395E09" w:rsidRPr="009F5DC8" w:rsidRDefault="006F6819" w:rsidP="00395E09">
      <w:pPr>
        <w:pStyle w:val="Odstavecseseznamem"/>
        <w:numPr>
          <w:ilvl w:val="0"/>
          <w:numId w:val="39"/>
        </w:numPr>
        <w:rPr>
          <w:rFonts w:ascii="Arial" w:hAnsi="Arial" w:cs="Arial"/>
          <w:sz w:val="20"/>
          <w:szCs w:val="20"/>
          <w:lang w:val="sk-SK"/>
        </w:rPr>
      </w:pPr>
      <w:r w:rsidRPr="009F5DC8">
        <w:rPr>
          <w:rFonts w:ascii="Arial" w:hAnsi="Arial" w:cs="Arial"/>
          <w:sz w:val="20"/>
          <w:szCs w:val="20"/>
          <w:lang w:val="sk-SK"/>
        </w:rPr>
        <w:t xml:space="preserve">Pošta: </w:t>
      </w:r>
      <w:r w:rsidR="003B32B1" w:rsidRPr="009F5DC8">
        <w:rPr>
          <w:rFonts w:ascii="Arial" w:hAnsi="Arial" w:cs="Arial"/>
          <w:sz w:val="20"/>
          <w:szCs w:val="20"/>
          <w:lang w:val="sk-SK"/>
        </w:rPr>
        <w:t xml:space="preserve">TEVA </w:t>
      </w:r>
      <w:proofErr w:type="spellStart"/>
      <w:r w:rsidR="003B32B1" w:rsidRPr="009F5DC8">
        <w:rPr>
          <w:rFonts w:ascii="Arial" w:hAnsi="Arial" w:cs="Arial"/>
          <w:sz w:val="20"/>
          <w:szCs w:val="20"/>
          <w:lang w:val="sk-SK"/>
        </w:rPr>
        <w:t>Pharmaceuticals</w:t>
      </w:r>
      <w:proofErr w:type="spellEnd"/>
      <w:r w:rsidR="003B32B1" w:rsidRPr="009F5DC8">
        <w:rPr>
          <w:rFonts w:ascii="Arial" w:hAnsi="Arial" w:cs="Arial"/>
          <w:sz w:val="20"/>
          <w:szCs w:val="20"/>
          <w:lang w:val="sk-SK"/>
        </w:rPr>
        <w:t xml:space="preserve"> Slovakia </w:t>
      </w:r>
      <w:proofErr w:type="spellStart"/>
      <w:r w:rsidR="003B32B1" w:rsidRPr="009F5DC8">
        <w:rPr>
          <w:rFonts w:ascii="Arial" w:hAnsi="Arial" w:cs="Arial"/>
          <w:sz w:val="20"/>
          <w:szCs w:val="20"/>
          <w:lang w:val="sk-SK"/>
        </w:rPr>
        <w:t>s.r.o</w:t>
      </w:r>
      <w:proofErr w:type="spellEnd"/>
      <w:r w:rsidR="003B32B1" w:rsidRPr="009F5DC8">
        <w:rPr>
          <w:rFonts w:ascii="Arial" w:hAnsi="Arial" w:cs="Arial"/>
          <w:sz w:val="20"/>
          <w:szCs w:val="20"/>
          <w:lang w:val="sk-SK"/>
        </w:rPr>
        <w:t>.</w:t>
      </w:r>
      <w:r w:rsidRPr="009F5DC8">
        <w:rPr>
          <w:rFonts w:ascii="Arial" w:hAnsi="Arial" w:cs="Arial"/>
          <w:sz w:val="20"/>
          <w:szCs w:val="20"/>
          <w:lang w:val="sk-SK"/>
        </w:rPr>
        <w:t xml:space="preserve">, k rukám DPO, </w:t>
      </w:r>
      <w:proofErr w:type="spellStart"/>
      <w:r w:rsidR="003B32B1" w:rsidRPr="009F5DC8">
        <w:rPr>
          <w:rFonts w:ascii="Arial" w:hAnsi="Arial" w:cs="Arial"/>
          <w:sz w:val="20"/>
          <w:szCs w:val="20"/>
          <w:lang w:val="sk-SK"/>
        </w:rPr>
        <w:t>Teslova</w:t>
      </w:r>
      <w:proofErr w:type="spellEnd"/>
      <w:r w:rsidR="003B32B1" w:rsidRPr="009F5DC8">
        <w:rPr>
          <w:rFonts w:ascii="Arial" w:hAnsi="Arial" w:cs="Arial"/>
          <w:sz w:val="20"/>
          <w:szCs w:val="20"/>
          <w:lang w:val="sk-SK"/>
        </w:rPr>
        <w:t xml:space="preserve"> 26, 821 02 Bratislava</w:t>
      </w:r>
    </w:p>
    <w:p w14:paraId="666823F3" w14:textId="16A24D33" w:rsidR="00F75DA4" w:rsidRPr="009F5DC8" w:rsidRDefault="006F6819" w:rsidP="00395E09">
      <w:pPr>
        <w:pStyle w:val="Odstavecseseznamem"/>
        <w:numPr>
          <w:ilvl w:val="0"/>
          <w:numId w:val="39"/>
        </w:numPr>
        <w:rPr>
          <w:rFonts w:ascii="Arial" w:hAnsi="Arial" w:cs="Arial"/>
          <w:color w:val="0070C0"/>
          <w:sz w:val="20"/>
          <w:szCs w:val="20"/>
          <w:u w:val="single"/>
          <w:lang w:val="sk-SK"/>
        </w:rPr>
      </w:pPr>
      <w:r w:rsidRPr="009F5DC8">
        <w:rPr>
          <w:rFonts w:ascii="Arial" w:hAnsi="Arial" w:cs="Arial"/>
          <w:sz w:val="20"/>
          <w:szCs w:val="20"/>
          <w:lang w:val="sk-SK"/>
        </w:rPr>
        <w:t xml:space="preserve">E-mail: </w:t>
      </w:r>
      <w:hyperlink r:id="rId17" w:history="1">
        <w:r w:rsidR="00F75DA4" w:rsidRPr="009F5DC8">
          <w:rPr>
            <w:rFonts w:ascii="Arial" w:hAnsi="Arial" w:cs="Arial"/>
            <w:color w:val="0070C0"/>
            <w:sz w:val="20"/>
            <w:szCs w:val="20"/>
            <w:u w:val="single"/>
            <w:lang w:val="sk-SK"/>
          </w:rPr>
          <w:t>EUPrivacy@tevaeu.com</w:t>
        </w:r>
      </w:hyperlink>
      <w:r w:rsidR="0014522F" w:rsidRPr="009F5DC8">
        <w:rPr>
          <w:rFonts w:ascii="Arial" w:hAnsi="Arial" w:cs="Arial"/>
          <w:color w:val="0070C0"/>
          <w:sz w:val="20"/>
          <w:szCs w:val="20"/>
          <w:u w:val="single"/>
          <w:lang w:val="sk-SK"/>
        </w:rPr>
        <w:t xml:space="preserve"> </w:t>
      </w:r>
      <w:r w:rsidRPr="009F5DC8" w:rsidDel="006F6819">
        <w:rPr>
          <w:rFonts w:ascii="Arial" w:hAnsi="Arial" w:cs="Arial"/>
          <w:color w:val="0070C0"/>
          <w:sz w:val="20"/>
          <w:szCs w:val="20"/>
          <w:u w:val="single"/>
          <w:lang w:val="sk-SK"/>
        </w:rPr>
        <w:t xml:space="preserve"> </w:t>
      </w:r>
    </w:p>
    <w:p w14:paraId="2B560FE9" w14:textId="77777777" w:rsidR="00F75DA4" w:rsidRPr="009F5DC8" w:rsidRDefault="00F75DA4" w:rsidP="00F75DA4">
      <w:pPr>
        <w:pStyle w:val="Odstavecseseznamem"/>
        <w:rPr>
          <w:rFonts w:ascii="Arial" w:hAnsi="Arial" w:cs="Arial"/>
          <w:b/>
          <w:bCs/>
          <w:color w:val="0070C0"/>
          <w:sz w:val="20"/>
          <w:szCs w:val="20"/>
          <w:u w:val="single"/>
          <w:lang w:val="sk-SK"/>
        </w:rPr>
      </w:pPr>
    </w:p>
    <w:p w14:paraId="559677C5" w14:textId="2674F7CA" w:rsidR="00CF1144" w:rsidRPr="009F5DC8" w:rsidRDefault="00E00C90">
      <w:pPr>
        <w:pStyle w:val="Odstavecseseznamem"/>
        <w:numPr>
          <w:ilvl w:val="0"/>
          <w:numId w:val="37"/>
        </w:numPr>
        <w:spacing w:before="100" w:beforeAutospacing="1" w:after="100" w:afterAutospacing="1" w:line="240" w:lineRule="auto"/>
        <w:jc w:val="both"/>
        <w:outlineLvl w:val="1"/>
        <w:rPr>
          <w:rFonts w:ascii="Arial" w:hAnsi="Arial" w:cs="Arial"/>
          <w:b/>
          <w:bCs/>
          <w:sz w:val="20"/>
          <w:szCs w:val="20"/>
          <w:lang w:val="sk-SK"/>
        </w:rPr>
      </w:pPr>
      <w:r w:rsidRPr="009F5DC8">
        <w:rPr>
          <w:rFonts w:ascii="Arial" w:hAnsi="Arial" w:cs="Arial"/>
          <w:b/>
          <w:bCs/>
          <w:sz w:val="20"/>
          <w:szCs w:val="20"/>
          <w:lang w:val="sk-SK"/>
        </w:rPr>
        <w:t>Rozsah pôsobnosti zásad</w:t>
      </w:r>
    </w:p>
    <w:p w14:paraId="087D9B3C" w14:textId="251FDA9A" w:rsidR="00CF1144" w:rsidRPr="009F5DC8" w:rsidRDefault="00E00C90">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Tieto zásady sa vzťahujú na prípady všeobecného spracovania vašich osobných údajov. Môžu však nastať špecifické scenáre, kedy vám budú nami alebo v našom mene poskytnuté iné zásady o ochrane osobných údajov, napríklad ak (i) nahlásite nežiaduce účinky liekov, podáte medicínsku otázku alebo sťažnosť na kvalitu výrobku, alebo keď (ii) máme</w:t>
      </w:r>
      <w:r w:rsidR="00E45113" w:rsidRPr="009F5DC8">
        <w:rPr>
          <w:rFonts w:ascii="Arial" w:hAnsi="Arial" w:cs="Arial"/>
          <w:sz w:val="20"/>
          <w:szCs w:val="20"/>
          <w:lang w:val="sk-SK"/>
        </w:rPr>
        <w:t xml:space="preserve"> osobitné</w:t>
      </w:r>
      <w:r w:rsidRPr="009F5DC8">
        <w:rPr>
          <w:rFonts w:ascii="Arial" w:hAnsi="Arial" w:cs="Arial"/>
          <w:sz w:val="20"/>
          <w:szCs w:val="20"/>
          <w:lang w:val="sk-SK"/>
        </w:rPr>
        <w:t xml:space="preserve"> povinnosti zaznamenávať a zverejňovať informácie o platbách a nefinančných plneniach poskytovaných zdravotníckym odborníkom a zariadeniam v súlade s požiadavkami na transparentnú spoluprácu.</w:t>
      </w:r>
      <w:r w:rsidR="009F5DC8" w:rsidRPr="009F5DC8">
        <w:rPr>
          <w:rFonts w:ascii="Arial" w:hAnsi="Arial" w:cs="Arial"/>
          <w:sz w:val="20"/>
          <w:szCs w:val="20"/>
          <w:lang w:val="sk-SK"/>
        </w:rPr>
        <w:t xml:space="preserve"> Tieto dokumenty sú dostupné na adrese </w:t>
      </w:r>
      <w:hyperlink r:id="rId18" w:history="1">
        <w:r w:rsidR="009F5DC8" w:rsidRPr="009F5DC8">
          <w:rPr>
            <w:rStyle w:val="Hypertextovodkaz"/>
            <w:rFonts w:ascii="Arial" w:hAnsi="Arial" w:cs="Arial"/>
            <w:sz w:val="20"/>
            <w:szCs w:val="20"/>
            <w:lang w:val="sk-SK"/>
          </w:rPr>
          <w:t>www.teva.sk</w:t>
        </w:r>
      </w:hyperlink>
      <w:r w:rsidR="009F5DC8" w:rsidRPr="009F5DC8">
        <w:rPr>
          <w:rFonts w:ascii="Arial" w:hAnsi="Arial" w:cs="Arial"/>
          <w:sz w:val="20"/>
          <w:szCs w:val="20"/>
          <w:lang w:val="sk-SK"/>
        </w:rPr>
        <w:t xml:space="preserve">. </w:t>
      </w:r>
    </w:p>
    <w:p w14:paraId="55B8F808" w14:textId="6CAE28A9" w:rsidR="00CF1144" w:rsidRPr="009F5DC8" w:rsidRDefault="007402E3">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Tieto zásady opisujú, akým spôsobom vaše osobné údaje spracovávame, a obsahujú informácie o vašich právach na ochranu osobných údajov, vrátane prípadného práva vzniesť námietku proti niektorému spracovaniu, ktoré vykonávame. Bližšie informácie o vašich právach a</w:t>
      </w:r>
      <w:r w:rsidR="007E52B7" w:rsidRPr="009F5DC8">
        <w:rPr>
          <w:rFonts w:ascii="Arial" w:hAnsi="Arial" w:cs="Arial"/>
          <w:sz w:val="20"/>
          <w:szCs w:val="20"/>
          <w:lang w:val="sk-SK"/>
        </w:rPr>
        <w:t xml:space="preserve"> </w:t>
      </w:r>
      <w:r w:rsidRPr="009F5DC8">
        <w:rPr>
          <w:rFonts w:ascii="Arial" w:hAnsi="Arial" w:cs="Arial"/>
          <w:sz w:val="20"/>
          <w:szCs w:val="20"/>
          <w:lang w:val="sk-SK"/>
        </w:rPr>
        <w:t xml:space="preserve">o tom, ako ich môžete uplatniť, sú uvedené v časti „ </w:t>
      </w:r>
      <w:r w:rsidR="00E00C90" w:rsidRPr="009F5DC8">
        <w:rPr>
          <w:rFonts w:ascii="Arial" w:hAnsi="Arial" w:cs="Arial"/>
          <w:b/>
          <w:sz w:val="20"/>
          <w:szCs w:val="20"/>
          <w:lang w:val="sk-SK"/>
        </w:rPr>
        <w:t xml:space="preserve">Vaše práva </w:t>
      </w:r>
      <w:r w:rsidR="003D7947" w:rsidRPr="009F5DC8">
        <w:rPr>
          <w:rFonts w:ascii="Arial" w:hAnsi="Arial" w:cs="Arial"/>
          <w:sz w:val="20"/>
          <w:szCs w:val="20"/>
          <w:lang w:val="sk-SK"/>
        </w:rPr>
        <w:t xml:space="preserve">“ v článku 6 týchto zásad </w:t>
      </w:r>
      <w:r w:rsidR="004F00D7" w:rsidRPr="009F5DC8">
        <w:rPr>
          <w:rFonts w:ascii="Arial" w:hAnsi="Arial" w:cs="Arial"/>
          <w:b/>
          <w:bCs/>
          <w:sz w:val="20"/>
          <w:szCs w:val="20"/>
          <w:lang w:val="sk-SK"/>
        </w:rPr>
        <w:t>.</w:t>
      </w:r>
    </w:p>
    <w:p w14:paraId="34101D54" w14:textId="6D1810E1" w:rsidR="00CF1144" w:rsidRPr="009F5DC8" w:rsidRDefault="007402E3">
      <w:p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 xml:space="preserve">Tieto zásady </w:t>
      </w:r>
      <w:r w:rsidR="00E00C90" w:rsidRPr="009F5DC8">
        <w:rPr>
          <w:rFonts w:ascii="Arial" w:hAnsi="Arial" w:cs="Arial"/>
          <w:b/>
          <w:sz w:val="20"/>
          <w:szCs w:val="20"/>
          <w:lang w:val="sk-SK"/>
        </w:rPr>
        <w:t>sa vzťahujú na osobné údaje, ktoré zhromažďujeme v nasledujúcich prípadoch/situáciách:</w:t>
      </w:r>
    </w:p>
    <w:p w14:paraId="6941F1DC" w14:textId="0D02AE4D" w:rsidR="00CF1144" w:rsidRPr="009F5DC8" w:rsidRDefault="007E52B7">
      <w:pPr>
        <w:pStyle w:val="Odstavecseseznamem"/>
        <w:numPr>
          <w:ilvl w:val="1"/>
          <w:numId w:val="29"/>
        </w:numPr>
        <w:spacing w:before="100" w:beforeAutospacing="1" w:after="100" w:afterAutospacing="1" w:line="240" w:lineRule="auto"/>
        <w:jc w:val="both"/>
        <w:outlineLvl w:val="1"/>
        <w:rPr>
          <w:rFonts w:ascii="Arial" w:hAnsi="Arial" w:cs="Arial"/>
          <w:b/>
          <w:bCs/>
          <w:sz w:val="20"/>
          <w:szCs w:val="20"/>
          <w:lang w:val="sk-SK"/>
        </w:rPr>
      </w:pPr>
      <w:bookmarkStart w:id="3" w:name="TheSite"/>
      <w:r w:rsidRPr="009F5DC8">
        <w:rPr>
          <w:rFonts w:ascii="Arial" w:hAnsi="Arial" w:cs="Arial"/>
          <w:b/>
          <w:bCs/>
          <w:sz w:val="20"/>
          <w:szCs w:val="20"/>
          <w:lang w:val="sk-SK"/>
        </w:rPr>
        <w:t xml:space="preserve">Webové </w:t>
      </w:r>
      <w:r w:rsidR="00545535" w:rsidRPr="009F5DC8">
        <w:rPr>
          <w:rFonts w:ascii="Arial" w:hAnsi="Arial" w:cs="Arial"/>
          <w:b/>
          <w:bCs/>
          <w:sz w:val="20"/>
          <w:szCs w:val="20"/>
          <w:lang w:val="sk-SK"/>
        </w:rPr>
        <w:t xml:space="preserve">stránky, súbory </w:t>
      </w:r>
      <w:proofErr w:type="spellStart"/>
      <w:r w:rsidR="00545535" w:rsidRPr="009F5DC8">
        <w:rPr>
          <w:rFonts w:ascii="Arial" w:hAnsi="Arial" w:cs="Arial"/>
          <w:b/>
          <w:bCs/>
          <w:sz w:val="20"/>
          <w:szCs w:val="20"/>
          <w:lang w:val="sk-SK"/>
        </w:rPr>
        <w:t>cookie</w:t>
      </w:r>
      <w:proofErr w:type="spellEnd"/>
      <w:r w:rsidR="00545535" w:rsidRPr="009F5DC8">
        <w:rPr>
          <w:rFonts w:ascii="Arial" w:hAnsi="Arial" w:cs="Arial"/>
          <w:b/>
          <w:bCs/>
          <w:sz w:val="20"/>
          <w:szCs w:val="20"/>
          <w:lang w:val="sk-SK"/>
        </w:rPr>
        <w:t xml:space="preserve"> a iné digitálne nástroje</w:t>
      </w:r>
    </w:p>
    <w:bookmarkEnd w:id="3"/>
    <w:p w14:paraId="21E876AA" w14:textId="225823D0" w:rsidR="00CF1144" w:rsidRPr="009F5DC8" w:rsidRDefault="002A5025">
      <w:pPr>
        <w:spacing w:before="100" w:beforeAutospacing="1" w:after="100" w:afterAutospacing="1" w:line="240" w:lineRule="auto"/>
        <w:ind w:left="720"/>
        <w:jc w:val="both"/>
        <w:rPr>
          <w:rFonts w:ascii="Arial" w:hAnsi="Arial" w:cs="Arial"/>
          <w:sz w:val="20"/>
          <w:szCs w:val="20"/>
          <w:lang w:val="sk-SK"/>
        </w:rPr>
      </w:pPr>
      <w:r w:rsidRPr="009F5DC8">
        <w:rPr>
          <w:rFonts w:ascii="Arial" w:hAnsi="Arial" w:cs="Arial"/>
          <w:sz w:val="20"/>
          <w:szCs w:val="20"/>
          <w:lang w:val="sk-SK"/>
        </w:rPr>
        <w:lastRenderedPageBreak/>
        <w:t xml:space="preserve">Vaše osobné údaje spracovávame, keď navštívite alebo používate naše </w:t>
      </w:r>
      <w:r w:rsidR="007E52B7" w:rsidRPr="009F5DC8">
        <w:rPr>
          <w:rFonts w:ascii="Arial" w:hAnsi="Arial" w:cs="Arial"/>
          <w:sz w:val="20"/>
          <w:szCs w:val="20"/>
          <w:lang w:val="sk-SK"/>
        </w:rPr>
        <w:t xml:space="preserve">webové </w:t>
      </w:r>
      <w:r w:rsidRPr="009F5DC8">
        <w:rPr>
          <w:rFonts w:ascii="Arial" w:hAnsi="Arial" w:cs="Arial"/>
          <w:sz w:val="20"/>
          <w:szCs w:val="20"/>
          <w:lang w:val="sk-SK"/>
        </w:rPr>
        <w:t xml:space="preserve">stránky a ďalšie digitálne nástroje (napr. aplikácie) alebo platformy (ďalej len „ </w:t>
      </w:r>
      <w:r w:rsidRPr="009F5DC8">
        <w:rPr>
          <w:rFonts w:ascii="Arial" w:hAnsi="Arial" w:cs="Arial"/>
          <w:b/>
          <w:bCs/>
          <w:sz w:val="20"/>
          <w:szCs w:val="20"/>
          <w:lang w:val="sk-SK"/>
        </w:rPr>
        <w:t xml:space="preserve">stránky </w:t>
      </w:r>
      <w:r w:rsidR="00633035" w:rsidRPr="009F5DC8">
        <w:rPr>
          <w:rFonts w:ascii="Arial" w:hAnsi="Arial" w:cs="Arial"/>
          <w:sz w:val="20"/>
          <w:szCs w:val="20"/>
          <w:lang w:val="sk-SK"/>
        </w:rPr>
        <w:t xml:space="preserve">“ </w:t>
      </w:r>
      <w:r w:rsidRPr="009F5DC8">
        <w:rPr>
          <w:rFonts w:ascii="Arial" w:hAnsi="Arial" w:cs="Arial"/>
          <w:b/>
          <w:bCs/>
          <w:sz w:val="20"/>
          <w:szCs w:val="20"/>
          <w:lang w:val="sk-SK"/>
        </w:rPr>
        <w:t xml:space="preserve">) </w:t>
      </w:r>
      <w:r w:rsidRPr="009F5DC8">
        <w:rPr>
          <w:rFonts w:ascii="Arial" w:hAnsi="Arial" w:cs="Arial"/>
          <w:sz w:val="20"/>
          <w:szCs w:val="20"/>
          <w:lang w:val="sk-SK"/>
        </w:rPr>
        <w:t>. Viac informácií je dostupných</w:t>
      </w:r>
      <w:r w:rsidR="007E52B7" w:rsidRPr="009F5DC8">
        <w:rPr>
          <w:rFonts w:ascii="Arial" w:hAnsi="Arial" w:cs="Arial"/>
          <w:sz w:val="20"/>
          <w:szCs w:val="20"/>
          <w:lang w:val="sk-SK"/>
        </w:rPr>
        <w:t xml:space="preserve"> v</w:t>
      </w:r>
      <w:r w:rsidRPr="009F5DC8">
        <w:rPr>
          <w:rFonts w:ascii="Arial" w:hAnsi="Arial" w:cs="Arial"/>
          <w:sz w:val="20"/>
          <w:szCs w:val="20"/>
          <w:lang w:val="sk-SK"/>
        </w:rPr>
        <w:t xml:space="preserve"> našich Zásadách používania súborov </w:t>
      </w:r>
      <w:proofErr w:type="spellStart"/>
      <w:r w:rsidRPr="009F5DC8">
        <w:rPr>
          <w:rFonts w:ascii="Arial" w:hAnsi="Arial" w:cs="Arial"/>
          <w:sz w:val="20"/>
          <w:szCs w:val="20"/>
          <w:lang w:val="sk-SK"/>
        </w:rPr>
        <w:t>cookies</w:t>
      </w:r>
      <w:proofErr w:type="spellEnd"/>
      <w:r w:rsidRPr="009F5DC8">
        <w:rPr>
          <w:rFonts w:ascii="Arial" w:hAnsi="Arial" w:cs="Arial"/>
          <w:sz w:val="20"/>
          <w:szCs w:val="20"/>
          <w:lang w:val="sk-SK"/>
        </w:rPr>
        <w:t xml:space="preserve"> dostupných</w:t>
      </w:r>
      <w:r w:rsidR="009F5DC8" w:rsidRPr="009F5DC8">
        <w:rPr>
          <w:rFonts w:ascii="Arial" w:hAnsi="Arial" w:cs="Arial"/>
          <w:sz w:val="20"/>
          <w:szCs w:val="20"/>
          <w:lang w:val="sk-SK"/>
        </w:rPr>
        <w:t xml:space="preserve"> na</w:t>
      </w:r>
      <w:r w:rsidRPr="009F5DC8">
        <w:rPr>
          <w:rFonts w:ascii="Arial" w:hAnsi="Arial" w:cs="Arial"/>
          <w:sz w:val="20"/>
          <w:szCs w:val="20"/>
          <w:lang w:val="sk-SK"/>
        </w:rPr>
        <w:t xml:space="preserve"> </w:t>
      </w:r>
      <w:hyperlink r:id="rId19" w:history="1">
        <w:r w:rsidR="009F5DC8" w:rsidRPr="009F5DC8">
          <w:rPr>
            <w:rStyle w:val="Hypertextovodkaz"/>
            <w:rFonts w:ascii="Arial" w:hAnsi="Arial" w:cs="Arial"/>
            <w:sz w:val="20"/>
            <w:szCs w:val="20"/>
            <w:lang w:val="sk-SK"/>
          </w:rPr>
          <w:t>www.teva.sk</w:t>
        </w:r>
      </w:hyperlink>
      <w:r w:rsidR="00B0564D">
        <w:rPr>
          <w:rFonts w:ascii="Arial" w:hAnsi="Arial" w:cs="Arial"/>
          <w:sz w:val="20"/>
          <w:szCs w:val="20"/>
          <w:lang w:val="sk-SK"/>
        </w:rPr>
        <w:t>.</w:t>
      </w:r>
    </w:p>
    <w:p w14:paraId="7F92EB12" w14:textId="2CDB0D07" w:rsidR="00CF1144" w:rsidRPr="009F5DC8" w:rsidRDefault="00E00C90">
      <w:pPr>
        <w:pStyle w:val="Odstavecseseznamem"/>
        <w:numPr>
          <w:ilvl w:val="1"/>
          <w:numId w:val="29"/>
        </w:numPr>
        <w:spacing w:after="100" w:afterAutospacing="1" w:line="240" w:lineRule="auto"/>
        <w:jc w:val="both"/>
        <w:outlineLvl w:val="1"/>
        <w:rPr>
          <w:rFonts w:ascii="Arial" w:hAnsi="Arial" w:cs="Arial"/>
          <w:b/>
          <w:sz w:val="20"/>
          <w:szCs w:val="20"/>
          <w:lang w:val="sk-SK"/>
        </w:rPr>
      </w:pPr>
      <w:bookmarkStart w:id="4" w:name="_Hlk148094044"/>
      <w:r w:rsidRPr="009F5DC8">
        <w:rPr>
          <w:rFonts w:ascii="Arial" w:hAnsi="Arial" w:cs="Arial"/>
          <w:sz w:val="20"/>
          <w:szCs w:val="20"/>
          <w:lang w:val="sk-SK"/>
        </w:rPr>
        <w:tab/>
      </w:r>
      <w:bookmarkEnd w:id="4"/>
      <w:r w:rsidRPr="009F5DC8">
        <w:rPr>
          <w:rFonts w:ascii="Arial" w:hAnsi="Arial" w:cs="Arial"/>
          <w:b/>
          <w:sz w:val="20"/>
          <w:szCs w:val="20"/>
          <w:lang w:val="sk-SK"/>
        </w:rPr>
        <w:t xml:space="preserve">Kontroly súladu, overovanie </w:t>
      </w:r>
      <w:r w:rsidR="007E52B7" w:rsidRPr="009F5DC8">
        <w:rPr>
          <w:rFonts w:ascii="Arial" w:hAnsi="Arial" w:cs="Arial"/>
          <w:b/>
          <w:sz w:val="20"/>
          <w:szCs w:val="20"/>
          <w:lang w:val="sk-SK"/>
        </w:rPr>
        <w:t xml:space="preserve">konfliktu </w:t>
      </w:r>
      <w:r w:rsidRPr="009F5DC8">
        <w:rPr>
          <w:rFonts w:ascii="Arial" w:hAnsi="Arial" w:cs="Arial"/>
          <w:b/>
          <w:sz w:val="20"/>
          <w:szCs w:val="20"/>
          <w:lang w:val="sk-SK"/>
        </w:rPr>
        <w:t>záujmov</w:t>
      </w:r>
    </w:p>
    <w:p w14:paraId="425115F0" w14:textId="32151422" w:rsidR="00CF1144" w:rsidRPr="009F5DC8" w:rsidRDefault="00902622"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ÚČEL: Vaše osobné údaje môžeme spracovávať na účely kontroly súladu s účinnou právnou úpravou, našimi kódexmi a internými predpismi spoločnosti. Vaše osobné údaje môžeme ďalej spracovávať v prípade, že niektorý z našich zamestnancov oznámi potenciálny konflikt záujmov (</w:t>
      </w:r>
      <w:proofErr w:type="spellStart"/>
      <w:r w:rsidRPr="009F5DC8">
        <w:rPr>
          <w:rFonts w:ascii="Arial" w:hAnsi="Arial" w:cs="Arial"/>
          <w:sz w:val="20"/>
          <w:szCs w:val="20"/>
          <w:lang w:val="sk-SK"/>
        </w:rPr>
        <w:t>t</w:t>
      </w:r>
      <w:r w:rsidR="007E52B7" w:rsidRPr="009F5DC8">
        <w:rPr>
          <w:rFonts w:ascii="Arial" w:hAnsi="Arial" w:cs="Arial"/>
          <w:sz w:val="20"/>
          <w:szCs w:val="20"/>
          <w:lang w:val="sk-SK"/>
        </w:rPr>
        <w:t>.</w:t>
      </w:r>
      <w:r w:rsidRPr="009F5DC8">
        <w:rPr>
          <w:rFonts w:ascii="Arial" w:hAnsi="Arial" w:cs="Arial"/>
          <w:sz w:val="20"/>
          <w:szCs w:val="20"/>
          <w:lang w:val="sk-SK"/>
        </w:rPr>
        <w:t>j</w:t>
      </w:r>
      <w:proofErr w:type="spellEnd"/>
      <w:r w:rsidR="007E52B7" w:rsidRPr="009F5DC8">
        <w:rPr>
          <w:rFonts w:ascii="Arial" w:hAnsi="Arial" w:cs="Arial"/>
          <w:sz w:val="20"/>
          <w:szCs w:val="20"/>
          <w:lang w:val="sk-SK"/>
        </w:rPr>
        <w:t>.</w:t>
      </w:r>
      <w:r w:rsidRPr="009F5DC8">
        <w:rPr>
          <w:rFonts w:ascii="Arial" w:hAnsi="Arial" w:cs="Arial"/>
          <w:sz w:val="20"/>
          <w:szCs w:val="20"/>
          <w:lang w:val="sk-SK"/>
        </w:rPr>
        <w:t xml:space="preserve"> akúkoľvek situáciu, kedy sú osobné, spoločenské, finančné, politické alebo iné záujmy uprednostnené pred záujmami spoločnosti Teva), ktorý sa vás týka. Účelom spracovania je v tomto prípade vyhodnotenie existencie </w:t>
      </w:r>
      <w:r w:rsidR="007E52B7" w:rsidRPr="009F5DC8">
        <w:rPr>
          <w:rFonts w:ascii="Arial" w:hAnsi="Arial" w:cs="Arial"/>
          <w:sz w:val="20"/>
          <w:szCs w:val="20"/>
          <w:lang w:val="sk-SK"/>
        </w:rPr>
        <w:t xml:space="preserve">konfliktu záujmov </w:t>
      </w:r>
      <w:r w:rsidRPr="009F5DC8">
        <w:rPr>
          <w:rFonts w:ascii="Arial" w:hAnsi="Arial" w:cs="Arial"/>
          <w:sz w:val="20"/>
          <w:szCs w:val="20"/>
          <w:lang w:val="sk-SK"/>
        </w:rPr>
        <w:t xml:space="preserve">s cieľom dodržať predpoklady poctivého obchodného </w:t>
      </w:r>
      <w:r w:rsidR="007E52B7" w:rsidRPr="009F5DC8">
        <w:rPr>
          <w:rFonts w:ascii="Arial" w:hAnsi="Arial" w:cs="Arial"/>
          <w:sz w:val="20"/>
          <w:szCs w:val="20"/>
          <w:lang w:val="sk-SK"/>
        </w:rPr>
        <w:t xml:space="preserve">konania </w:t>
      </w:r>
      <w:r w:rsidRPr="009F5DC8">
        <w:rPr>
          <w:rFonts w:ascii="Arial" w:hAnsi="Arial" w:cs="Arial"/>
          <w:sz w:val="20"/>
          <w:szCs w:val="20"/>
          <w:lang w:val="sk-SK"/>
        </w:rPr>
        <w:t>a zaistenia spravodlivej hospodárskej súťaže, ako vyplýva z etického kódexu spoločnosti Teva pre dodávateľov.</w:t>
      </w:r>
    </w:p>
    <w:p w14:paraId="55C83101" w14:textId="6DB22614" w:rsidR="009E42E1" w:rsidRPr="009F5DC8" w:rsidRDefault="009E42E1" w:rsidP="00CE14D8">
      <w:pPr>
        <w:spacing w:before="100" w:beforeAutospacing="1" w:after="100" w:afterAutospacing="1" w:line="240" w:lineRule="auto"/>
        <w:ind w:left="720"/>
        <w:jc w:val="both"/>
        <w:outlineLvl w:val="1"/>
        <w:rPr>
          <w:rFonts w:ascii="Arial" w:hAnsi="Arial" w:cs="Arial"/>
          <w:b/>
          <w:bCs/>
          <w:sz w:val="20"/>
          <w:szCs w:val="20"/>
          <w:u w:val="single"/>
          <w:lang w:val="sk-SK"/>
        </w:rPr>
      </w:pPr>
      <w:r w:rsidRPr="009F5DC8">
        <w:rPr>
          <w:rFonts w:ascii="Arial" w:hAnsi="Arial" w:cs="Arial"/>
          <w:sz w:val="20"/>
          <w:szCs w:val="20"/>
          <w:lang w:val="sk-SK"/>
        </w:rPr>
        <w:t xml:space="preserve">PRÁVNY ZÁKLAD </w:t>
      </w:r>
      <w:r w:rsidR="007E52B7" w:rsidRPr="009F5DC8">
        <w:rPr>
          <w:rFonts w:ascii="Arial" w:hAnsi="Arial" w:cs="Arial"/>
          <w:sz w:val="20"/>
          <w:szCs w:val="20"/>
          <w:lang w:val="sk-SK"/>
        </w:rPr>
        <w:t xml:space="preserve">NA </w:t>
      </w:r>
      <w:r w:rsidRPr="009F5DC8">
        <w:rPr>
          <w:rFonts w:ascii="Arial" w:hAnsi="Arial" w:cs="Arial"/>
          <w:sz w:val="20"/>
          <w:szCs w:val="20"/>
          <w:lang w:val="sk-SK"/>
        </w:rPr>
        <w:t xml:space="preserve">SPRACOVANIE: oprávnený záujem, proti ktorému </w:t>
      </w:r>
      <w:r w:rsidR="00902622" w:rsidRPr="009F5DC8">
        <w:rPr>
          <w:rFonts w:ascii="Arial" w:hAnsi="Arial" w:cs="Arial"/>
          <w:b/>
          <w:bCs/>
          <w:sz w:val="20"/>
          <w:szCs w:val="20"/>
          <w:u w:val="single"/>
          <w:lang w:val="sk-SK"/>
        </w:rPr>
        <w:t>môžu byť podané námietky.</w:t>
      </w:r>
    </w:p>
    <w:p w14:paraId="39D9763E" w14:textId="666BC347"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zamestnanec, dodávateľ, oznamovateľ, </w:t>
      </w:r>
      <w:r w:rsidR="007E52B7" w:rsidRPr="009F5DC8">
        <w:rPr>
          <w:rFonts w:ascii="Arial" w:hAnsi="Arial" w:cs="Arial"/>
          <w:sz w:val="20"/>
          <w:szCs w:val="20"/>
          <w:lang w:val="sk-SK"/>
        </w:rPr>
        <w:t>dotknutá osoba</w:t>
      </w:r>
      <w:r w:rsidRPr="009F5DC8">
        <w:rPr>
          <w:rFonts w:ascii="Arial" w:hAnsi="Arial" w:cs="Arial"/>
          <w:sz w:val="20"/>
          <w:szCs w:val="20"/>
          <w:lang w:val="sk-SK"/>
        </w:rPr>
        <w:t>.</w:t>
      </w:r>
    </w:p>
    <w:p w14:paraId="784ED633" w14:textId="67D527FA"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POVINNOSŤ POSKYTNUTIA ÚDAJOV: poskytnutie údajov je dobrovoľné, môže však vychádzať z nutnosti dodržať právne predpisy, naše interné predpisy alebo zmluvu. Povinnosť môže tiež vychádzať z etického kódexu, ktorým sú viazaní zamestnanci a etického kódexu pre dodávateľov spoločnosti Teva, ktorým sú viazaní jej dodávatelia a prípadne ďalšie osoby. Etické kódexy sú dostupné tu: </w:t>
      </w:r>
      <w:hyperlink r:id="rId20" w:history="1">
        <w:r w:rsidR="003429F9" w:rsidRPr="009F5DC8">
          <w:rPr>
            <w:rStyle w:val="cf01"/>
            <w:rFonts w:ascii="Arial" w:hAnsi="Arial" w:cs="Arial"/>
            <w:color w:val="0000FF"/>
            <w:sz w:val="20"/>
            <w:szCs w:val="20"/>
            <w:u w:val="single"/>
            <w:lang w:val="sk-SK"/>
          </w:rPr>
          <w:t xml:space="preserve">Etický kódex spoločnosti Teva </w:t>
        </w:r>
      </w:hyperlink>
      <w:r w:rsidR="003429F9" w:rsidRPr="009F5DC8">
        <w:rPr>
          <w:rFonts w:ascii="Arial" w:hAnsi="Arial" w:cs="Arial"/>
          <w:sz w:val="20"/>
          <w:szCs w:val="20"/>
          <w:lang w:val="sk-SK"/>
        </w:rPr>
        <w:t>.</w:t>
      </w:r>
      <w:r w:rsidR="00902622" w:rsidRPr="009F5DC8">
        <w:rPr>
          <w:rFonts w:ascii="Arial" w:hAnsi="Arial" w:cs="Arial"/>
          <w:sz w:val="20"/>
          <w:szCs w:val="20"/>
          <w:lang w:val="sk-SK"/>
        </w:rPr>
        <w:t xml:space="preserve"> </w:t>
      </w:r>
    </w:p>
    <w:p w14:paraId="0349F8AD" w14:textId="664D16D5"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DOT</w:t>
      </w:r>
      <w:r w:rsidR="007E52B7" w:rsidRPr="009F5DC8">
        <w:rPr>
          <w:rFonts w:ascii="Arial" w:hAnsi="Arial" w:cs="Arial"/>
          <w:sz w:val="20"/>
          <w:szCs w:val="20"/>
          <w:lang w:val="sk-SK"/>
        </w:rPr>
        <w:t>KNUT</w:t>
      </w:r>
      <w:r w:rsidRPr="009F5DC8">
        <w:rPr>
          <w:rFonts w:ascii="Arial" w:hAnsi="Arial" w:cs="Arial"/>
          <w:sz w:val="20"/>
          <w:szCs w:val="20"/>
          <w:lang w:val="sk-SK"/>
        </w:rPr>
        <w:t>ÝCH OSOBNÝCH ÚDAJOV: identifikačné údaje, kontaktné údaje, údaje priradené k dodávateľovi či tretej osobe v rámci evidencie v našom systéme, ďalšie údaje týkajúce sa dodávateľa či tretej strany podst</w:t>
      </w:r>
      <w:r w:rsidR="007E5FA0" w:rsidRPr="009F5DC8">
        <w:rPr>
          <w:rFonts w:ascii="Arial" w:hAnsi="Arial" w:cs="Arial"/>
          <w:sz w:val="20"/>
          <w:szCs w:val="20"/>
          <w:lang w:val="sk-SK"/>
        </w:rPr>
        <w:t>at</w:t>
      </w:r>
      <w:r w:rsidRPr="009F5DC8">
        <w:rPr>
          <w:rFonts w:ascii="Arial" w:hAnsi="Arial" w:cs="Arial"/>
          <w:sz w:val="20"/>
          <w:szCs w:val="20"/>
          <w:lang w:val="sk-SK"/>
        </w:rPr>
        <w:t>né pre interakciu s Teva, údaje obsiahnuté v internom hodnotení súladu, údaje obsiahnuté v oznámení o potenciálnom konflikte záujmov, súvisiacej komunikácii a vyhodnotení podľa etického kódexu, účinnej právnej úpravy a interných predpisov.</w:t>
      </w:r>
    </w:p>
    <w:p w14:paraId="29A69FE5" w14:textId="0803C6DE"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PRÍJEMCOVIA: v prípade, že </w:t>
      </w:r>
      <w:r w:rsidR="007E5FA0" w:rsidRPr="009F5DC8">
        <w:rPr>
          <w:rFonts w:ascii="Arial" w:hAnsi="Arial" w:cs="Arial"/>
          <w:sz w:val="20"/>
          <w:szCs w:val="20"/>
          <w:lang w:val="sk-SK"/>
        </w:rPr>
        <w:t xml:space="preserve">je </w:t>
      </w:r>
      <w:r w:rsidRPr="009F5DC8">
        <w:rPr>
          <w:rFonts w:ascii="Arial" w:hAnsi="Arial" w:cs="Arial"/>
          <w:sz w:val="20"/>
          <w:szCs w:val="20"/>
          <w:lang w:val="sk-SK"/>
        </w:rPr>
        <w:t xml:space="preserve">to v súlade s účinnou právnou úpravou, môžu byť osobné údaje zaslané príslušnému orgánu dohľadu, súdnu </w:t>
      </w:r>
      <w:r w:rsidR="007E5FA0" w:rsidRPr="009F5DC8">
        <w:rPr>
          <w:rFonts w:ascii="Arial" w:hAnsi="Arial" w:cs="Arial"/>
          <w:sz w:val="20"/>
          <w:szCs w:val="20"/>
          <w:lang w:val="sk-SK"/>
        </w:rPr>
        <w:t>alebo</w:t>
      </w:r>
      <w:r w:rsidRPr="009F5DC8">
        <w:rPr>
          <w:rFonts w:ascii="Arial" w:hAnsi="Arial" w:cs="Arial"/>
          <w:sz w:val="20"/>
          <w:szCs w:val="20"/>
          <w:lang w:val="sk-SK"/>
        </w:rPr>
        <w:t xml:space="preserve"> inej príslušnej autorite a ďalej sú využívaní poverení </w:t>
      </w:r>
      <w:r w:rsidR="007E5FA0" w:rsidRPr="009F5DC8">
        <w:rPr>
          <w:rFonts w:ascii="Arial" w:hAnsi="Arial" w:cs="Arial"/>
          <w:sz w:val="20"/>
          <w:szCs w:val="20"/>
          <w:lang w:val="sk-SK"/>
        </w:rPr>
        <w:t xml:space="preserve">sprostredkovatelia </w:t>
      </w:r>
      <w:r w:rsidRPr="009F5DC8">
        <w:rPr>
          <w:rFonts w:ascii="Arial" w:hAnsi="Arial" w:cs="Arial"/>
          <w:sz w:val="20"/>
          <w:szCs w:val="20"/>
          <w:lang w:val="sk-SK"/>
        </w:rPr>
        <w:t>nasledujúcich kategórií: dodávateľ IT systému, účtovníci a daňoví a právni poradcovia, audítori, spoločnosti v skupine Teva, ktorí zaisťujú interné oddelenie pre zaistenie súladu, dodávatelia úložísk.</w:t>
      </w:r>
    </w:p>
    <w:p w14:paraId="31C1EDF5" w14:textId="13F0F2DD"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7E5FA0" w:rsidRPr="009F5DC8">
        <w:rPr>
          <w:rFonts w:ascii="Arial" w:hAnsi="Arial" w:cs="Arial"/>
          <w:sz w:val="20"/>
          <w:szCs w:val="20"/>
          <w:lang w:val="sk-SK"/>
        </w:rPr>
        <w:t>VÁ</w:t>
      </w:r>
      <w:r w:rsidRPr="009F5DC8">
        <w:rPr>
          <w:rFonts w:ascii="Arial" w:hAnsi="Arial" w:cs="Arial"/>
          <w:sz w:val="20"/>
          <w:szCs w:val="20"/>
          <w:lang w:val="sk-SK"/>
        </w:rPr>
        <w:t xml:space="preserve">VANIA: osobné údaje sú </w:t>
      </w:r>
      <w:r w:rsidR="007E5FA0" w:rsidRPr="009F5DC8">
        <w:rPr>
          <w:rFonts w:ascii="Arial" w:hAnsi="Arial" w:cs="Arial"/>
          <w:sz w:val="20"/>
          <w:szCs w:val="20"/>
          <w:lang w:val="sk-SK"/>
        </w:rPr>
        <w:t xml:space="preserve">na </w:t>
      </w:r>
      <w:r w:rsidRPr="009F5DC8">
        <w:rPr>
          <w:rFonts w:ascii="Arial" w:hAnsi="Arial" w:cs="Arial"/>
          <w:sz w:val="20"/>
          <w:szCs w:val="20"/>
          <w:lang w:val="sk-SK"/>
        </w:rPr>
        <w:t>tento účel ucho</w:t>
      </w:r>
      <w:r w:rsidR="007E5FA0" w:rsidRPr="009F5DC8">
        <w:rPr>
          <w:rFonts w:ascii="Arial" w:hAnsi="Arial" w:cs="Arial"/>
          <w:sz w:val="20"/>
          <w:szCs w:val="20"/>
          <w:lang w:val="sk-SK"/>
        </w:rPr>
        <w:t>vá</w:t>
      </w:r>
      <w:r w:rsidRPr="009F5DC8">
        <w:rPr>
          <w:rFonts w:ascii="Arial" w:hAnsi="Arial" w:cs="Arial"/>
          <w:sz w:val="20"/>
          <w:szCs w:val="20"/>
          <w:lang w:val="sk-SK"/>
        </w:rPr>
        <w:t>vané iba po nevyhnutnú dobu pre zaistenie nastaveného oprávneného záujmu. Táto doba neskončí skôr, než prípadné súdne, kontrolné či iné konanie vykonávané vecne a miestne príslušnou autoritou.</w:t>
      </w:r>
    </w:p>
    <w:p w14:paraId="1EF5C7CC" w14:textId="4AB7FCB2" w:rsidR="009E42E1" w:rsidRPr="009F5DC8" w:rsidRDefault="009E42E1" w:rsidP="00CE14D8">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7E5FA0" w:rsidRPr="009F5DC8">
        <w:rPr>
          <w:rFonts w:ascii="Arial" w:hAnsi="Arial" w:cs="Arial"/>
          <w:sz w:val="20"/>
          <w:szCs w:val="20"/>
          <w:lang w:val="sk-SK"/>
        </w:rPr>
        <w:t>NOS</w:t>
      </w:r>
      <w:r w:rsidRPr="009F5DC8">
        <w:rPr>
          <w:rFonts w:ascii="Arial" w:hAnsi="Arial" w:cs="Arial"/>
          <w:sz w:val="20"/>
          <w:szCs w:val="20"/>
          <w:lang w:val="sk-SK"/>
        </w:rPr>
        <w:t xml:space="preserve"> DO TRETÍCH KRAJÍN (MIMO EÚ/EHP): </w:t>
      </w:r>
      <w:r w:rsidR="007E5FA0" w:rsidRPr="009F5DC8">
        <w:rPr>
          <w:rFonts w:ascii="Arial" w:hAnsi="Arial" w:cs="Arial"/>
          <w:sz w:val="20"/>
          <w:szCs w:val="20"/>
          <w:lang w:val="sk-SK"/>
        </w:rPr>
        <w:t xml:space="preserve">prenos </w:t>
      </w:r>
      <w:r w:rsidR="000D3F20" w:rsidRPr="009F5DC8">
        <w:rPr>
          <w:rFonts w:ascii="Arial" w:hAnsi="Arial" w:cs="Arial"/>
          <w:sz w:val="20"/>
          <w:szCs w:val="20"/>
          <w:lang w:val="sk-SK"/>
        </w:rPr>
        <w:t xml:space="preserve">do tretích krajín je </w:t>
      </w:r>
      <w:r w:rsidR="007E5FA0" w:rsidRPr="009F5DC8">
        <w:rPr>
          <w:rFonts w:ascii="Arial" w:hAnsi="Arial" w:cs="Arial"/>
          <w:sz w:val="20"/>
          <w:szCs w:val="20"/>
          <w:lang w:val="sk-SK"/>
        </w:rPr>
        <w:t>možný</w:t>
      </w:r>
      <w:r w:rsidR="000D3F20" w:rsidRPr="009F5DC8">
        <w:rPr>
          <w:rFonts w:ascii="Arial" w:hAnsi="Arial" w:cs="Arial"/>
          <w:sz w:val="20"/>
          <w:szCs w:val="20"/>
          <w:lang w:val="sk-SK"/>
        </w:rPr>
        <w:t xml:space="preserve">.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 </w:t>
      </w:r>
      <w:r w:rsidR="007E5FA0" w:rsidRPr="009F5DC8">
        <w:rPr>
          <w:rFonts w:ascii="Arial" w:hAnsi="Arial" w:cs="Arial"/>
          <w:sz w:val="20"/>
          <w:szCs w:val="20"/>
          <w:lang w:val="sk-SK"/>
        </w:rPr>
        <w:t xml:space="preserve">amerických </w:t>
      </w:r>
      <w:r w:rsidR="000D3F20" w:rsidRPr="009F5DC8">
        <w:rPr>
          <w:rFonts w:ascii="Arial" w:hAnsi="Arial" w:cs="Arial"/>
          <w:sz w:val="20"/>
          <w:szCs w:val="20"/>
          <w:lang w:val="sk-SK"/>
        </w:rPr>
        <w:t>a Izraela.</w:t>
      </w:r>
    </w:p>
    <w:p w14:paraId="3BC37087" w14:textId="445A3E67" w:rsidR="00CF1144" w:rsidRPr="009F5DC8" w:rsidRDefault="005315C0">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Zdravotnícki pracovníci</w:t>
      </w:r>
    </w:p>
    <w:p w14:paraId="7B57C78E" w14:textId="52F31D4D" w:rsidR="005315C0" w:rsidRPr="009F5DC8" w:rsidRDefault="00262A67" w:rsidP="00767B93">
      <w:pPr>
        <w:spacing w:before="100" w:beforeAutospacing="1" w:after="100" w:afterAutospacing="1" w:line="240" w:lineRule="auto"/>
        <w:ind w:left="720"/>
        <w:jc w:val="both"/>
        <w:outlineLvl w:val="1"/>
        <w:rPr>
          <w:rFonts w:ascii="Arial" w:hAnsi="Arial" w:cs="Arial"/>
          <w:b/>
          <w:bCs/>
          <w:sz w:val="20"/>
          <w:szCs w:val="20"/>
          <w:u w:val="single"/>
          <w:lang w:val="sk-SK"/>
        </w:rPr>
      </w:pPr>
      <w:r w:rsidRPr="009F5DC8">
        <w:rPr>
          <w:rFonts w:ascii="Arial" w:hAnsi="Arial" w:cs="Arial"/>
          <w:sz w:val="20"/>
          <w:szCs w:val="20"/>
          <w:lang w:val="sk-SK"/>
        </w:rPr>
        <w:t xml:space="preserve">ÚČEL: </w:t>
      </w:r>
      <w:r w:rsidR="00E00C90" w:rsidRPr="009F5DC8">
        <w:rPr>
          <w:rFonts w:ascii="Arial" w:hAnsi="Arial" w:cs="Arial"/>
          <w:sz w:val="20"/>
          <w:szCs w:val="20"/>
          <w:lang w:val="sk-SK"/>
        </w:rPr>
        <w:t xml:space="preserve">Spoločnosť Teva zhromažďuje informácie o vás ako o zdravotníckych pracovníkoch/odborníkoch, </w:t>
      </w:r>
      <w:r w:rsidR="00781A1E" w:rsidRPr="009F5DC8">
        <w:rPr>
          <w:rFonts w:ascii="Arial" w:hAnsi="Arial" w:cs="Arial"/>
          <w:b/>
          <w:sz w:val="20"/>
          <w:szCs w:val="20"/>
          <w:lang w:val="sk-SK"/>
        </w:rPr>
        <w:t xml:space="preserve">keď komunikujete s nami alebo s našimi zástupcami </w:t>
      </w:r>
      <w:r w:rsidR="00781A1E" w:rsidRPr="009F5DC8">
        <w:rPr>
          <w:rFonts w:ascii="Arial" w:hAnsi="Arial" w:cs="Arial"/>
          <w:sz w:val="20"/>
          <w:szCs w:val="20"/>
          <w:lang w:val="sk-SK"/>
        </w:rPr>
        <w:t xml:space="preserve">. Okrem </w:t>
      </w:r>
      <w:r w:rsidR="00781A1E" w:rsidRPr="009F5DC8">
        <w:rPr>
          <w:rFonts w:ascii="Arial" w:hAnsi="Arial" w:cs="Arial"/>
          <w:sz w:val="20"/>
          <w:szCs w:val="20"/>
          <w:lang w:val="sk-SK"/>
        </w:rPr>
        <w:lastRenderedPageBreak/>
        <w:t>osobných identifikátorov, vrátane kontaktných údajov, zhromažďujeme aj informácie týkajúce sa vašej profesie a zamestnania (vrátane pracovnej pozície, špecializácie, identifikačných údajov zamestnávateľa, adresy pracoviska, údajov o vysokoškolských tituloch, osvedčeniach či licenciách). Vedieme aj záznamy o našej komunikácii a schôdzkach s vami.</w:t>
      </w:r>
    </w:p>
    <w:p w14:paraId="37B36537" w14:textId="5C1FC2F5" w:rsidR="00981A45" w:rsidRPr="009F5DC8" w:rsidRDefault="00981A45" w:rsidP="00981A45">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V prípade, že Teva považuje za nevyhnutné kontaktovať zdravotníckeho pracovníka, robí tak iba v prípadoch, keď to umožňuje účinná právna úprava. Ak potrebujeme kontaktovať zdravotníckeho pracovníka, napríklad za účelom odovzdania dôležitých informácií o použití a dostupnosti našich produktov, </w:t>
      </w:r>
      <w:r w:rsidR="007E5FA0" w:rsidRPr="009F5DC8">
        <w:rPr>
          <w:rFonts w:ascii="Arial" w:hAnsi="Arial" w:cs="Arial"/>
          <w:sz w:val="20"/>
          <w:szCs w:val="20"/>
          <w:lang w:val="sk-SK"/>
        </w:rPr>
        <w:t xml:space="preserve">na </w:t>
      </w:r>
      <w:r w:rsidRPr="009F5DC8">
        <w:rPr>
          <w:rFonts w:ascii="Arial" w:hAnsi="Arial" w:cs="Arial"/>
          <w:sz w:val="20"/>
          <w:szCs w:val="20"/>
          <w:lang w:val="sk-SK"/>
        </w:rPr>
        <w:t>t</w:t>
      </w:r>
      <w:r w:rsidR="007E5FA0" w:rsidRPr="009F5DC8">
        <w:rPr>
          <w:rFonts w:ascii="Arial" w:hAnsi="Arial" w:cs="Arial"/>
          <w:sz w:val="20"/>
          <w:szCs w:val="20"/>
          <w:lang w:val="sk-SK"/>
        </w:rPr>
        <w:t xml:space="preserve">ento </w:t>
      </w:r>
      <w:r w:rsidRPr="009F5DC8">
        <w:rPr>
          <w:rFonts w:ascii="Arial" w:hAnsi="Arial" w:cs="Arial"/>
          <w:sz w:val="20"/>
          <w:szCs w:val="20"/>
          <w:lang w:val="sk-SK"/>
        </w:rPr>
        <w:t xml:space="preserve">účel ukladáme nevyhnutné osobné údaje a tieto využívame na účely dohodnutia osobnej schôdzky, zaslania informácií poštou a pod. Ak k tomu bol udelený súhlas, zasielame tiež obchodné </w:t>
      </w:r>
      <w:r w:rsidR="004122B2" w:rsidRPr="009F5DC8">
        <w:rPr>
          <w:rFonts w:ascii="Arial" w:hAnsi="Arial" w:cs="Arial"/>
          <w:sz w:val="20"/>
          <w:szCs w:val="20"/>
          <w:lang w:val="sk-SK"/>
        </w:rPr>
        <w:t xml:space="preserve">oznámenia </w:t>
      </w:r>
      <w:r w:rsidRPr="009F5DC8">
        <w:rPr>
          <w:rFonts w:ascii="Arial" w:hAnsi="Arial" w:cs="Arial"/>
          <w:sz w:val="20"/>
          <w:szCs w:val="20"/>
          <w:lang w:val="sk-SK"/>
        </w:rPr>
        <w:t>elektronickými prostriedkami alebo telefonicky. Na účely zaistenia súladu a internej evidencie a na účely nadväznosti komunikácie si evidujeme záznamy z telefonických rokovaní, osobných rokovaní a informácií zaslaných elektronicky či poštou.</w:t>
      </w:r>
    </w:p>
    <w:p w14:paraId="5A8F1BD7" w14:textId="1239BDFE" w:rsidR="00D547A9" w:rsidRPr="009F5DC8" w:rsidRDefault="00D547A9" w:rsidP="00D547A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Osobné údaje môžeme zhromažďovať a spracovávať za účelom </w:t>
      </w:r>
      <w:r w:rsidRPr="009F5DC8">
        <w:rPr>
          <w:rFonts w:ascii="Arial" w:hAnsi="Arial" w:cs="Arial"/>
          <w:b/>
          <w:sz w:val="20"/>
          <w:szCs w:val="20"/>
          <w:lang w:val="sk-SK"/>
        </w:rPr>
        <w:t>posúdenia, či s vami môžeme uzavrieť zmluvu v súlade s požiadavkami platnými pre činnosť spoločnosti Teva a</w:t>
      </w:r>
      <w:r w:rsidR="00185F87" w:rsidRPr="009F5DC8">
        <w:rPr>
          <w:rFonts w:ascii="Arial" w:hAnsi="Arial" w:cs="Arial"/>
          <w:b/>
          <w:sz w:val="20"/>
          <w:szCs w:val="20"/>
          <w:lang w:val="sk-SK"/>
        </w:rPr>
        <w:t xml:space="preserve"> </w:t>
      </w:r>
      <w:r w:rsidRPr="009F5DC8">
        <w:rPr>
          <w:rFonts w:ascii="Arial" w:hAnsi="Arial" w:cs="Arial"/>
          <w:b/>
          <w:sz w:val="20"/>
          <w:szCs w:val="20"/>
          <w:lang w:val="sk-SK"/>
        </w:rPr>
        <w:t xml:space="preserve">s platnými internými zásadami spoločnosti Teva, vrátane posúdenia, či vás môžeme vyzvať na uzavretie zmluvy so spoločnosťou Teva </w:t>
      </w:r>
      <w:r w:rsidRPr="009F5DC8">
        <w:rPr>
          <w:rFonts w:ascii="Arial" w:hAnsi="Arial" w:cs="Arial"/>
          <w:sz w:val="20"/>
          <w:szCs w:val="20"/>
          <w:lang w:val="sk-SK"/>
        </w:rPr>
        <w:t>(napr. na účasť ako prednášajúci). Účelom je tiež interné posúdenie súladu a nevyhnutná interná evidencia slúžiaca na doloženie plnenia všetkých povinností vyplývajúcich z účinnej právnej úpravy, interných predpisov a kódexov, ktorými je Teva (vrátane jej zamestnancov, zmluvných partnerov a dodávateľov) zaviazaná.</w:t>
      </w:r>
    </w:p>
    <w:p w14:paraId="3F2BE9B6" w14:textId="77777777" w:rsidR="00D547A9" w:rsidRPr="009F5DC8" w:rsidRDefault="00D547A9" w:rsidP="00D547A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Osobné údaje tiež zhromažďujeme pre účely organizovania odborných akcií, ich organizáciu a vyhodnotenie.</w:t>
      </w:r>
    </w:p>
    <w:p w14:paraId="26263FCF" w14:textId="1FC6D0BA" w:rsidR="00024D27" w:rsidRPr="009F5DC8" w:rsidRDefault="00024D27" w:rsidP="00024D27">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Okrem toho má spoločnosť Teva ako farmaceutická spoločnosť podľa kódexu AIFP (Asociácia inovatívneho farmaceutického priemyslu) upravujúceho zverejňovanie platieb a iných plnení poskytnutých zdravotníckym odborníkom a vnútroštátnych právnych predpisov </w:t>
      </w:r>
      <w:r w:rsidRPr="009F5DC8">
        <w:rPr>
          <w:rFonts w:ascii="Arial" w:hAnsi="Arial" w:cs="Arial"/>
          <w:b/>
          <w:sz w:val="20"/>
          <w:szCs w:val="20"/>
          <w:lang w:val="sk-SK"/>
        </w:rPr>
        <w:t>povinnosť uplatňovať obmedzenia pri poskytovaní vzoriek</w:t>
      </w:r>
      <w:r w:rsidRPr="009F5DC8">
        <w:rPr>
          <w:rFonts w:ascii="Arial" w:hAnsi="Arial" w:cs="Arial"/>
          <w:sz w:val="20"/>
          <w:szCs w:val="20"/>
          <w:lang w:val="sk-SK"/>
        </w:rPr>
        <w:t>. Za účelom plnenia týchto záväzkov a pre súvisiacu evidenciu dochádza k uloženiu osobných údajov a</w:t>
      </w:r>
      <w:r w:rsidR="00185F87" w:rsidRPr="009F5DC8">
        <w:rPr>
          <w:rFonts w:ascii="Arial" w:hAnsi="Arial" w:cs="Arial"/>
          <w:sz w:val="20"/>
          <w:szCs w:val="20"/>
          <w:lang w:val="sk-SK"/>
        </w:rPr>
        <w:t xml:space="preserve"> </w:t>
      </w:r>
      <w:r w:rsidRPr="009F5DC8">
        <w:rPr>
          <w:rFonts w:ascii="Arial" w:hAnsi="Arial" w:cs="Arial"/>
          <w:sz w:val="20"/>
          <w:szCs w:val="20"/>
          <w:lang w:val="sk-SK"/>
        </w:rPr>
        <w:t>v prípade udelenia súhlasu aj k zverejneniu vybraných dát. Ako člen EFPIA (</w:t>
      </w:r>
      <w:r w:rsidR="00185F87" w:rsidRPr="009F5DC8">
        <w:rPr>
          <w:rFonts w:ascii="Arial" w:hAnsi="Arial" w:cs="Arial"/>
          <w:sz w:val="20"/>
          <w:szCs w:val="20"/>
          <w:lang w:val="sk-SK"/>
        </w:rPr>
        <w:t>Európska federácia farmaceutických odvetví a asociácií</w:t>
      </w:r>
      <w:r w:rsidRPr="009F5DC8">
        <w:rPr>
          <w:rFonts w:ascii="Arial" w:hAnsi="Arial" w:cs="Arial"/>
          <w:sz w:val="20"/>
          <w:szCs w:val="20"/>
          <w:lang w:val="sk-SK"/>
        </w:rPr>
        <w:t xml:space="preserve">) sme tiež prijali záväzky transparentnosti a </w:t>
      </w:r>
      <w:r w:rsidRPr="009F5DC8">
        <w:rPr>
          <w:rFonts w:ascii="Arial" w:hAnsi="Arial" w:cs="Arial"/>
          <w:b/>
          <w:sz w:val="20"/>
          <w:szCs w:val="20"/>
          <w:lang w:val="sk-SK"/>
        </w:rPr>
        <w:t xml:space="preserve">sme povinní zverejňovať informácie o platbách a nefinančných plneniach poskytovaných zdravotníckym odborníkom a zariadeniam </w:t>
      </w:r>
      <w:r w:rsidRPr="009F5DC8">
        <w:rPr>
          <w:rFonts w:ascii="Arial" w:hAnsi="Arial" w:cs="Arial"/>
          <w:sz w:val="20"/>
          <w:szCs w:val="20"/>
          <w:lang w:val="sk-SK"/>
        </w:rPr>
        <w:t>(</w:t>
      </w:r>
      <w:r w:rsidR="00185F87" w:rsidRPr="009F5DC8">
        <w:rPr>
          <w:rFonts w:ascii="Arial" w:hAnsi="Arial" w:cs="Arial"/>
          <w:sz w:val="20"/>
          <w:szCs w:val="20"/>
          <w:lang w:val="sk-SK"/>
        </w:rPr>
        <w:t xml:space="preserve">ďalej </w:t>
      </w:r>
      <w:r w:rsidRPr="009F5DC8">
        <w:rPr>
          <w:rFonts w:ascii="Arial" w:hAnsi="Arial" w:cs="Arial"/>
          <w:sz w:val="20"/>
          <w:szCs w:val="20"/>
          <w:lang w:val="sk-SK"/>
        </w:rPr>
        <w:t xml:space="preserve">len „ </w:t>
      </w:r>
      <w:r w:rsidRPr="009F5DC8">
        <w:rPr>
          <w:rFonts w:ascii="Arial" w:hAnsi="Arial" w:cs="Arial"/>
          <w:b/>
          <w:sz w:val="20"/>
          <w:szCs w:val="20"/>
          <w:lang w:val="sk-SK"/>
        </w:rPr>
        <w:t xml:space="preserve">prevody hodnôt </w:t>
      </w:r>
      <w:r w:rsidRPr="009F5DC8">
        <w:rPr>
          <w:rFonts w:ascii="Arial" w:hAnsi="Arial" w:cs="Arial"/>
          <w:sz w:val="20"/>
          <w:szCs w:val="20"/>
          <w:lang w:val="sk-SK"/>
        </w:rPr>
        <w:t xml:space="preserve">“) </w:t>
      </w:r>
      <w:r w:rsidRPr="009F5DC8">
        <w:rPr>
          <w:rFonts w:ascii="Arial" w:hAnsi="Arial" w:cs="Arial"/>
          <w:b/>
          <w:sz w:val="20"/>
          <w:szCs w:val="20"/>
          <w:lang w:val="sk-SK"/>
        </w:rPr>
        <w:t xml:space="preserve">. </w:t>
      </w:r>
      <w:r w:rsidRPr="009F5DC8">
        <w:rPr>
          <w:rFonts w:ascii="Arial" w:hAnsi="Arial" w:cs="Arial"/>
          <w:bCs/>
          <w:sz w:val="20"/>
          <w:szCs w:val="20"/>
          <w:lang w:val="sk-SK"/>
        </w:rPr>
        <w:t>Rovnako na tento účel</w:t>
      </w:r>
      <w:r w:rsidRPr="009F5DC8">
        <w:rPr>
          <w:rFonts w:ascii="Arial" w:hAnsi="Arial" w:cs="Arial"/>
          <w:b/>
          <w:sz w:val="20"/>
          <w:szCs w:val="20"/>
          <w:lang w:val="sk-SK"/>
        </w:rPr>
        <w:t xml:space="preserve"> </w:t>
      </w:r>
      <w:r w:rsidRPr="009F5DC8">
        <w:rPr>
          <w:rFonts w:ascii="Arial" w:hAnsi="Arial" w:cs="Arial"/>
          <w:sz w:val="20"/>
          <w:szCs w:val="20"/>
          <w:lang w:val="sk-SK"/>
        </w:rPr>
        <w:t>dochádza k uloženiu osobných údajov a</w:t>
      </w:r>
      <w:r w:rsidR="00185F87" w:rsidRPr="009F5DC8">
        <w:rPr>
          <w:rFonts w:ascii="Arial" w:hAnsi="Arial" w:cs="Arial"/>
          <w:sz w:val="20"/>
          <w:szCs w:val="20"/>
          <w:lang w:val="sk-SK"/>
        </w:rPr>
        <w:t xml:space="preserve"> </w:t>
      </w:r>
      <w:r w:rsidRPr="009F5DC8">
        <w:rPr>
          <w:rFonts w:ascii="Arial" w:hAnsi="Arial" w:cs="Arial"/>
          <w:sz w:val="20"/>
          <w:szCs w:val="20"/>
          <w:lang w:val="sk-SK"/>
        </w:rPr>
        <w:t>v prípade udelenia súhlasu aj k zverejneniu vybraných dát.</w:t>
      </w:r>
    </w:p>
    <w:p w14:paraId="5F4B2C1B" w14:textId="615EF70B" w:rsidR="00981A45" w:rsidRPr="009F5DC8" w:rsidRDefault="00C90659" w:rsidP="00767B93">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PRÁVNY ZÁKLAD </w:t>
      </w:r>
      <w:r w:rsidR="00185F87" w:rsidRPr="009F5DC8">
        <w:rPr>
          <w:rFonts w:ascii="Arial" w:hAnsi="Arial" w:cs="Arial"/>
          <w:sz w:val="20"/>
          <w:szCs w:val="20"/>
          <w:lang w:val="sk-SK"/>
        </w:rPr>
        <w:t xml:space="preserve">NA </w:t>
      </w:r>
      <w:r w:rsidRPr="009F5DC8">
        <w:rPr>
          <w:rFonts w:ascii="Arial" w:hAnsi="Arial" w:cs="Arial"/>
          <w:sz w:val="20"/>
          <w:szCs w:val="20"/>
          <w:lang w:val="sk-SK"/>
        </w:rPr>
        <w:t xml:space="preserve">SPRACOVANIE: Právnym základom </w:t>
      </w:r>
      <w:r w:rsidR="00185F87" w:rsidRPr="009F5DC8">
        <w:rPr>
          <w:rFonts w:ascii="Arial" w:hAnsi="Arial" w:cs="Arial"/>
          <w:sz w:val="20"/>
          <w:szCs w:val="20"/>
          <w:lang w:val="sk-SK"/>
        </w:rPr>
        <w:t xml:space="preserve">na </w:t>
      </w:r>
      <w:r w:rsidRPr="009F5DC8">
        <w:rPr>
          <w:rFonts w:ascii="Arial" w:hAnsi="Arial" w:cs="Arial"/>
          <w:sz w:val="20"/>
          <w:szCs w:val="20"/>
          <w:lang w:val="sk-SK"/>
        </w:rPr>
        <w:t xml:space="preserve">spracovanie </w:t>
      </w:r>
      <w:r w:rsidR="00185F87" w:rsidRPr="009F5DC8">
        <w:rPr>
          <w:rFonts w:ascii="Arial" w:hAnsi="Arial" w:cs="Arial"/>
          <w:sz w:val="20"/>
          <w:szCs w:val="20"/>
          <w:lang w:val="sk-SK"/>
        </w:rPr>
        <w:t xml:space="preserve">osobných údajov </w:t>
      </w:r>
      <w:r w:rsidRPr="009F5DC8">
        <w:rPr>
          <w:rFonts w:ascii="Arial" w:hAnsi="Arial" w:cs="Arial"/>
          <w:sz w:val="20"/>
          <w:szCs w:val="20"/>
          <w:lang w:val="sk-SK"/>
        </w:rPr>
        <w:t xml:space="preserve">je </w:t>
      </w:r>
      <w:r w:rsidR="00DB1AFD" w:rsidRPr="009F5DC8">
        <w:rPr>
          <w:rFonts w:ascii="Arial" w:hAnsi="Arial" w:cs="Arial"/>
          <w:sz w:val="20"/>
          <w:szCs w:val="20"/>
          <w:lang w:val="sk-SK"/>
        </w:rPr>
        <w:t xml:space="preserve">plnenie zákonnej povinnosti prevádzkovateľa ako aj </w:t>
      </w:r>
      <w:r w:rsidRPr="009F5DC8">
        <w:rPr>
          <w:rFonts w:ascii="Arial" w:hAnsi="Arial" w:cs="Arial"/>
          <w:sz w:val="20"/>
          <w:szCs w:val="20"/>
          <w:lang w:val="sk-SK"/>
        </w:rPr>
        <w:t xml:space="preserve">oprávnený záujem, proti ktorému </w:t>
      </w:r>
      <w:r w:rsidRPr="009F5DC8">
        <w:rPr>
          <w:rFonts w:ascii="Arial" w:hAnsi="Arial" w:cs="Arial"/>
          <w:b/>
          <w:bCs/>
          <w:sz w:val="20"/>
          <w:szCs w:val="20"/>
          <w:u w:val="single"/>
          <w:lang w:val="sk-SK"/>
        </w:rPr>
        <w:t xml:space="preserve">môžu byť podané námietky. </w:t>
      </w:r>
      <w:r w:rsidRPr="009F5DC8">
        <w:rPr>
          <w:rFonts w:ascii="Arial" w:hAnsi="Arial" w:cs="Arial"/>
          <w:sz w:val="20"/>
          <w:szCs w:val="20"/>
          <w:lang w:val="sk-SK"/>
        </w:rPr>
        <w:t xml:space="preserve">V prípade uzavretých zmlúv či rokovaní o uzavretí zmluvy je právnym základom </w:t>
      </w:r>
      <w:r w:rsidR="00185F87" w:rsidRPr="009F5DC8">
        <w:rPr>
          <w:rFonts w:ascii="Arial" w:hAnsi="Arial" w:cs="Arial"/>
          <w:sz w:val="20"/>
          <w:szCs w:val="20"/>
          <w:lang w:val="sk-SK"/>
        </w:rPr>
        <w:t xml:space="preserve">na </w:t>
      </w:r>
      <w:r w:rsidRPr="009F5DC8">
        <w:rPr>
          <w:rFonts w:ascii="Arial" w:hAnsi="Arial" w:cs="Arial"/>
          <w:sz w:val="20"/>
          <w:szCs w:val="20"/>
          <w:lang w:val="sk-SK"/>
        </w:rPr>
        <w:t xml:space="preserve">spracovanie </w:t>
      </w:r>
      <w:r w:rsidR="00185F87" w:rsidRPr="009F5DC8">
        <w:rPr>
          <w:rFonts w:ascii="Arial" w:hAnsi="Arial" w:cs="Arial"/>
          <w:sz w:val="20"/>
          <w:szCs w:val="20"/>
          <w:lang w:val="sk-SK"/>
        </w:rPr>
        <w:t xml:space="preserve">osobných údajov plnenie </w:t>
      </w:r>
      <w:r w:rsidRPr="009F5DC8">
        <w:rPr>
          <w:rFonts w:ascii="Arial" w:hAnsi="Arial" w:cs="Arial"/>
          <w:sz w:val="20"/>
          <w:szCs w:val="20"/>
          <w:lang w:val="sk-SK"/>
        </w:rPr>
        <w:t xml:space="preserve">zmluvy vrátane opatrení potrebných </w:t>
      </w:r>
      <w:r w:rsidR="00185F87" w:rsidRPr="009F5DC8">
        <w:rPr>
          <w:rFonts w:ascii="Arial" w:hAnsi="Arial" w:cs="Arial"/>
          <w:sz w:val="20"/>
          <w:szCs w:val="20"/>
          <w:lang w:val="sk-SK"/>
        </w:rPr>
        <w:t xml:space="preserve">na </w:t>
      </w:r>
      <w:r w:rsidRPr="009F5DC8">
        <w:rPr>
          <w:rFonts w:ascii="Arial" w:hAnsi="Arial" w:cs="Arial"/>
          <w:sz w:val="20"/>
          <w:szCs w:val="20"/>
          <w:lang w:val="sk-SK"/>
        </w:rPr>
        <w:t xml:space="preserve">uzavretie zmluvy. </w:t>
      </w:r>
    </w:p>
    <w:p w14:paraId="53C0CACD" w14:textId="6F8C3188" w:rsidR="00CF1144" w:rsidRPr="009F5DC8" w:rsidRDefault="004F7503" w:rsidP="005315C0">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F02EC3" w:rsidRPr="009F5DC8">
        <w:rPr>
          <w:rFonts w:ascii="Arial" w:hAnsi="Arial" w:cs="Arial"/>
          <w:sz w:val="20"/>
          <w:szCs w:val="20"/>
          <w:lang w:val="sk-SK"/>
        </w:rPr>
        <w:t>Dotknutá osoba</w:t>
      </w:r>
      <w:r w:rsidRPr="009F5DC8">
        <w:rPr>
          <w:rFonts w:ascii="Arial" w:hAnsi="Arial" w:cs="Arial"/>
          <w:sz w:val="20"/>
          <w:szCs w:val="20"/>
          <w:lang w:val="sk-SK"/>
        </w:rPr>
        <w:t xml:space="preserve"> (zdravotnícky odborník). </w:t>
      </w:r>
      <w:r w:rsidR="00B31D87" w:rsidRPr="009F5DC8">
        <w:rPr>
          <w:rFonts w:ascii="Arial" w:hAnsi="Arial" w:cs="Arial"/>
          <w:sz w:val="20"/>
          <w:szCs w:val="20"/>
          <w:lang w:val="sk-SK"/>
        </w:rPr>
        <w:t xml:space="preserve">Teva tiež zhromažďuje osobné údaje prostredníctvom tretích strán, najmä z verejne dostupných zdrojov, ako sú verejné registre zdravotníckych pracovníkov, publikované časopisy, materiály vzťahujúce sa k udalostiam a ďalej z </w:t>
      </w:r>
      <w:r w:rsidR="00F02EC3" w:rsidRPr="009F5DC8">
        <w:rPr>
          <w:rFonts w:ascii="Arial" w:hAnsi="Arial" w:cs="Arial"/>
          <w:sz w:val="20"/>
          <w:szCs w:val="20"/>
          <w:lang w:val="sk-SK"/>
        </w:rPr>
        <w:t xml:space="preserve">webových </w:t>
      </w:r>
      <w:r w:rsidR="00B31D87" w:rsidRPr="009F5DC8">
        <w:rPr>
          <w:rFonts w:ascii="Arial" w:hAnsi="Arial" w:cs="Arial"/>
          <w:sz w:val="20"/>
          <w:szCs w:val="20"/>
          <w:lang w:val="sk-SK"/>
        </w:rPr>
        <w:t xml:space="preserve">stránok zdravotníckych pracovníkov alebo ich zamestnávateľov. </w:t>
      </w:r>
      <w:r w:rsidR="001450B9" w:rsidRPr="009F5DC8">
        <w:rPr>
          <w:rFonts w:ascii="Arial" w:hAnsi="Arial" w:cs="Arial"/>
          <w:sz w:val="20"/>
          <w:szCs w:val="20"/>
          <w:lang w:val="sk-SK"/>
        </w:rPr>
        <w:t>Spoločnosť Teva zhromažďuje a spracováva tieto verejne dostupné údaje iba v rozsahu, v akom sú účely takého zhromažďovania a spracovania zlučiteľné s pôvodnými účelmi, na ktoré sú príslušné údaje sprístupnené verejnosti.</w:t>
      </w:r>
    </w:p>
    <w:p w14:paraId="2630F98F" w14:textId="7055259D" w:rsidR="00CF1144" w:rsidRPr="009F5DC8" w:rsidRDefault="00891E5E" w:rsidP="00395E0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DOT</w:t>
      </w:r>
      <w:r w:rsidR="00F02EC3" w:rsidRPr="009F5DC8">
        <w:rPr>
          <w:rFonts w:ascii="Arial" w:hAnsi="Arial" w:cs="Arial"/>
          <w:sz w:val="20"/>
          <w:szCs w:val="20"/>
          <w:lang w:val="sk-SK"/>
        </w:rPr>
        <w:t>KNUT</w:t>
      </w:r>
      <w:r w:rsidRPr="009F5DC8">
        <w:rPr>
          <w:rFonts w:ascii="Arial" w:hAnsi="Arial" w:cs="Arial"/>
          <w:sz w:val="20"/>
          <w:szCs w:val="20"/>
          <w:lang w:val="sk-SK"/>
        </w:rPr>
        <w:t xml:space="preserve">ÝCH OSOBNÝCH ÚDAJOV: </w:t>
      </w:r>
      <w:r w:rsidR="00E00C90" w:rsidRPr="009F5DC8">
        <w:rPr>
          <w:rFonts w:ascii="Arial" w:hAnsi="Arial" w:cs="Arial"/>
          <w:sz w:val="20"/>
          <w:szCs w:val="20"/>
          <w:lang w:val="sk-SK"/>
        </w:rPr>
        <w:t xml:space="preserve">Za účelom evidencie komunikácie zhromažďujeme informácie, ako sú: identifikačné údaje, kontaktné údaje, údaje týkajúce sa zdravotníckeho pracovníka (napríklad kvalifikácie, odborná prax, skúsenosti, publikácie, identifikačné číslo), údaje evidované v systéme Teva na rozlíšenie osoby zdravotníckeho </w:t>
      </w:r>
      <w:r w:rsidR="00E00C90" w:rsidRPr="009F5DC8">
        <w:rPr>
          <w:rFonts w:ascii="Arial" w:hAnsi="Arial" w:cs="Arial"/>
          <w:sz w:val="20"/>
          <w:szCs w:val="20"/>
          <w:lang w:val="sk-SK"/>
        </w:rPr>
        <w:lastRenderedPageBreak/>
        <w:t xml:space="preserve">pracovníka (sieťové identifikátory, logy, interné kódy), </w:t>
      </w:r>
      <w:r w:rsidR="00F66507" w:rsidRPr="009F5DC8">
        <w:rPr>
          <w:rFonts w:ascii="Arial" w:hAnsi="Arial" w:cs="Arial"/>
          <w:sz w:val="20"/>
          <w:szCs w:val="20"/>
          <w:lang w:val="sk-SK"/>
        </w:rPr>
        <w:t>a ďalšie informácie o vašej odbornej činnosti, vrátane informácií o vašich predchádzajúcich vzťahoch so spoločnosťou Teva .</w:t>
      </w:r>
    </w:p>
    <w:p w14:paraId="2B7C6B37" w14:textId="3158B614" w:rsidR="00891E5E" w:rsidRPr="009F5DC8" w:rsidRDefault="00E00C90">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b/>
          <w:sz w:val="20"/>
          <w:szCs w:val="20"/>
          <w:lang w:val="sk-SK"/>
        </w:rPr>
        <w:t>Pri uzatváraní zmlúv s vami ako zdravotníckym pracovníkom, ako aj v súvislosti s plnením týchto zmlúv a nevyhnutnou komunikáciou</w:t>
      </w:r>
      <w:r w:rsidRPr="009F5DC8">
        <w:rPr>
          <w:rFonts w:ascii="Arial" w:hAnsi="Arial" w:cs="Arial"/>
          <w:sz w:val="20"/>
          <w:szCs w:val="20"/>
          <w:lang w:val="sk-SK"/>
        </w:rPr>
        <w:t xml:space="preserve">, môžeme spracovávať nasledujúce údaje: identifikačné údaje, kontaktné údaje, údaje súvisiace s výkonom povolania/činnosti podľa účinnej právnej úpravy, bankové informácie, údaje týkajúce sa </w:t>
      </w:r>
      <w:r w:rsidR="00F02EC3" w:rsidRPr="009F5DC8">
        <w:rPr>
          <w:rFonts w:ascii="Arial" w:hAnsi="Arial" w:cs="Arial"/>
          <w:sz w:val="20"/>
          <w:szCs w:val="20"/>
          <w:lang w:val="sk-SK"/>
        </w:rPr>
        <w:t xml:space="preserve">uzatváranej </w:t>
      </w:r>
      <w:r w:rsidRPr="009F5DC8">
        <w:rPr>
          <w:rFonts w:ascii="Arial" w:hAnsi="Arial" w:cs="Arial"/>
          <w:sz w:val="20"/>
          <w:szCs w:val="20"/>
          <w:lang w:val="sk-SK"/>
        </w:rPr>
        <w:t xml:space="preserve">zmluvy vrátane údajov o platbách, </w:t>
      </w:r>
      <w:r w:rsidR="00F02EC3" w:rsidRPr="009F5DC8">
        <w:rPr>
          <w:rFonts w:ascii="Arial" w:hAnsi="Arial" w:cs="Arial"/>
          <w:sz w:val="20"/>
          <w:szCs w:val="20"/>
          <w:lang w:val="sk-SK"/>
        </w:rPr>
        <w:t>plneniach</w:t>
      </w:r>
      <w:r w:rsidRPr="009F5DC8">
        <w:rPr>
          <w:rFonts w:ascii="Arial" w:hAnsi="Arial" w:cs="Arial"/>
          <w:sz w:val="20"/>
          <w:szCs w:val="20"/>
          <w:lang w:val="sk-SK"/>
        </w:rPr>
        <w:t>, prezentácii a iné záznamy týkajúce sa zmluvy, profesijnej činnosti zmluvného partnera a súvisiacej komunikácie.</w:t>
      </w:r>
    </w:p>
    <w:p w14:paraId="7F2F42C7" w14:textId="334DE5DF" w:rsidR="00AD05CD" w:rsidRPr="009F5DC8" w:rsidRDefault="00E00C90" w:rsidP="00512BA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b/>
          <w:sz w:val="20"/>
          <w:szCs w:val="20"/>
          <w:lang w:val="sk-SK"/>
        </w:rPr>
        <w:t>Ak sa v rámci nášho zmluvného vzťahu podieľame na organizácii vašich ciest a/alebo vám pomáhame pri ich organizácii a/alebo pri úhrade vašich cestovných a ubytovacích výdavkov</w:t>
      </w:r>
      <w:r w:rsidRPr="009F5DC8">
        <w:rPr>
          <w:rFonts w:ascii="Arial" w:hAnsi="Arial" w:cs="Arial"/>
          <w:sz w:val="20"/>
          <w:szCs w:val="20"/>
          <w:lang w:val="sk-SK"/>
        </w:rPr>
        <w:t xml:space="preserve">, môžeme spracovávať vaše </w:t>
      </w:r>
      <w:r w:rsidR="00475884" w:rsidRPr="009F5DC8">
        <w:rPr>
          <w:rFonts w:ascii="Arial" w:hAnsi="Arial" w:cs="Arial"/>
          <w:sz w:val="20"/>
          <w:szCs w:val="20"/>
          <w:lang w:val="sk-SK"/>
        </w:rPr>
        <w:t>identifikačné údaje spolu s informáciami o dôvodoch danej cesty, cestovnými informáciami, vynaloženými výdavkami ohľadom cesty a ubytovanie, vrátane cestovnej a ubytovacej dokumentácie a ďalších informácií súvisiacich s cestou a nevyhnutných pre jej organizáciu.</w:t>
      </w:r>
      <w:r w:rsidR="00A5465B" w:rsidRPr="009F5DC8">
        <w:rPr>
          <w:rFonts w:ascii="Arial" w:hAnsi="Arial" w:cs="Arial"/>
          <w:sz w:val="20"/>
          <w:szCs w:val="20"/>
          <w:lang w:val="sk-SK"/>
        </w:rPr>
        <w:t xml:space="preserve"> </w:t>
      </w:r>
    </w:p>
    <w:p w14:paraId="62BE2FFE" w14:textId="22F73DD4" w:rsidR="00512BA9" w:rsidRPr="009F5DC8" w:rsidRDefault="00512BA9" w:rsidP="00512BA9">
      <w:pPr>
        <w:spacing w:before="100" w:beforeAutospacing="1" w:after="100" w:afterAutospacing="1" w:line="240" w:lineRule="auto"/>
        <w:ind w:left="720"/>
        <w:jc w:val="both"/>
        <w:outlineLvl w:val="1"/>
        <w:rPr>
          <w:rFonts w:ascii="Arial" w:hAnsi="Arial" w:cs="Arial"/>
          <w:bCs/>
          <w:sz w:val="20"/>
          <w:szCs w:val="20"/>
          <w:lang w:val="sk-SK"/>
        </w:rPr>
      </w:pPr>
      <w:r w:rsidRPr="009F5DC8">
        <w:rPr>
          <w:rFonts w:ascii="Arial" w:hAnsi="Arial" w:cs="Arial"/>
          <w:b/>
          <w:sz w:val="20"/>
          <w:szCs w:val="20"/>
          <w:lang w:val="sk-SK"/>
        </w:rPr>
        <w:t xml:space="preserve">Pred uzavretím zmluvy </w:t>
      </w:r>
      <w:r w:rsidRPr="009F5DC8">
        <w:rPr>
          <w:rFonts w:ascii="Arial" w:hAnsi="Arial" w:cs="Arial"/>
          <w:bCs/>
          <w:sz w:val="20"/>
          <w:szCs w:val="20"/>
          <w:lang w:val="sk-SK"/>
        </w:rPr>
        <w:t xml:space="preserve">môže dôjsť k internému prevereniu potenciálnej zmluvnej strany, napríklad prevereniu praxe, skúseností, referencií, </w:t>
      </w:r>
      <w:r w:rsidR="00F02EC3" w:rsidRPr="009F5DC8">
        <w:rPr>
          <w:rFonts w:ascii="Arial" w:hAnsi="Arial" w:cs="Arial"/>
          <w:bCs/>
          <w:sz w:val="20"/>
          <w:szCs w:val="20"/>
          <w:lang w:val="sk-SK"/>
        </w:rPr>
        <w:t xml:space="preserve">a </w:t>
      </w:r>
      <w:r w:rsidRPr="009F5DC8">
        <w:rPr>
          <w:rFonts w:ascii="Arial" w:hAnsi="Arial" w:cs="Arial"/>
          <w:bCs/>
          <w:sz w:val="20"/>
          <w:szCs w:val="20"/>
          <w:lang w:val="sk-SK"/>
        </w:rPr>
        <w:t>to všetko v súlade s účinnou právnou úpravou, podľa interných predpisov a kódexov Teva.</w:t>
      </w:r>
    </w:p>
    <w:p w14:paraId="5674EE42" w14:textId="4E78763A" w:rsidR="00CF1144" w:rsidRPr="009F5DC8" w:rsidRDefault="00E00C90">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b/>
          <w:sz w:val="20"/>
          <w:szCs w:val="20"/>
          <w:lang w:val="sk-SK"/>
        </w:rPr>
        <w:t>Na účely organizovania seminárov a iných akcií, vrátane online seminárov a virtuálnych akcií</w:t>
      </w:r>
      <w:r w:rsidRPr="009F5DC8">
        <w:rPr>
          <w:rFonts w:ascii="Arial" w:hAnsi="Arial" w:cs="Arial"/>
          <w:sz w:val="20"/>
          <w:szCs w:val="20"/>
          <w:lang w:val="sk-SK"/>
        </w:rPr>
        <w:t>, zhromažďuje spoločnosť Teva nasledujúce osobné údaje zdravotníckych pracovníkov: identifikačné údaje (napríklad meno, priezvisko, kontaktné údaje (napríklad telefónne číslo, e-mailová adresa), údaje týkajúce sa zdravotníckeho pracovníka (napríklad jedinečné identifikačné číslo zdravotníckeho pracovníka, špecializácia, informácie o zamestnávateľovi (organizácia, adresa)), údaje týkajúce sa danej akcie (napríklad informácie o dátume a dobe trvania akcie, miesto konania akcie (u živých akcií)) a ďalšie nevyhnutné údaje pre zabezpečenie akcie vrátane súvisiacej komunikácie (napríklad sieťové identifikátory, logy, IP adresa, komunikácia).</w:t>
      </w:r>
    </w:p>
    <w:p w14:paraId="5EE542A7" w14:textId="450C8E27" w:rsidR="00CF1144" w:rsidRPr="009F5DC8" w:rsidRDefault="00CE7FB9" w:rsidP="004618F5">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Na účely plnenia povinností podľa kódexu AIFP musíme viesť záznamy o poskytnutých lekárskych vzorkách a spracovávame nasledujúce informácie o zdravotníckych pracovníkoch: identifikačné údaje (meno, priezvisko a ďalšie údaje, ktoré môžu byť vyžadované pre identifikáciu podľa vnútroštátnych právnych predpisov alebo kódexu národného členského štátu združenia EFPIA), informácie o poskytnutých lekárskych vzorkách (počet vzoriek, druh, dátum poskytnutia), kvalifikácia zdravotníckeho pracovníka na predpisovanie lieku, pre ktorý sa vzorky poskytujú, informácie obsiahnuté v písomných žiadostiach zdravotníckeho pracovníka (meno, podpis).</w:t>
      </w:r>
    </w:p>
    <w:p w14:paraId="3E4D2581" w14:textId="77777777" w:rsidR="00763670" w:rsidRPr="009F5DC8" w:rsidRDefault="00E00C90" w:rsidP="00763670">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Aby sme mohli splniť </w:t>
      </w:r>
      <w:r w:rsidR="00F83D54" w:rsidRPr="009F5DC8">
        <w:rPr>
          <w:rFonts w:ascii="Arial" w:hAnsi="Arial" w:cs="Arial"/>
          <w:sz w:val="20"/>
          <w:szCs w:val="20"/>
          <w:lang w:val="sk-SK"/>
        </w:rPr>
        <w:t>našu povinnosť podľa aplikovateľných ustanovení zákona o</w:t>
      </w:r>
      <w:r w:rsidR="00763670" w:rsidRPr="009F5DC8">
        <w:rPr>
          <w:rFonts w:ascii="Arial" w:hAnsi="Arial" w:cs="Arial"/>
          <w:sz w:val="20"/>
          <w:szCs w:val="20"/>
          <w:lang w:val="sk-SK"/>
        </w:rPr>
        <w:t> </w:t>
      </w:r>
      <w:r w:rsidR="00F83D54" w:rsidRPr="009F5DC8">
        <w:rPr>
          <w:rFonts w:ascii="Arial" w:hAnsi="Arial" w:cs="Arial"/>
          <w:sz w:val="20"/>
          <w:szCs w:val="20"/>
          <w:lang w:val="sk-SK"/>
        </w:rPr>
        <w:t>liekoch</w:t>
      </w:r>
      <w:r w:rsidR="00763670" w:rsidRPr="009F5DC8">
        <w:rPr>
          <w:rFonts w:ascii="Arial" w:hAnsi="Arial" w:cs="Arial"/>
          <w:sz w:val="20"/>
          <w:szCs w:val="20"/>
          <w:lang w:val="sk-SK"/>
        </w:rPr>
        <w:t xml:space="preserve"> </w:t>
      </w:r>
      <w:r w:rsidRPr="009F5DC8">
        <w:rPr>
          <w:rFonts w:ascii="Arial" w:hAnsi="Arial" w:cs="Arial"/>
          <w:sz w:val="20"/>
          <w:szCs w:val="20"/>
          <w:lang w:val="sk-SK"/>
        </w:rPr>
        <w:t xml:space="preserve">na </w:t>
      </w:r>
      <w:r w:rsidRPr="009F5DC8">
        <w:rPr>
          <w:rFonts w:ascii="Arial" w:hAnsi="Arial" w:cs="Arial"/>
          <w:b/>
          <w:sz w:val="20"/>
          <w:szCs w:val="20"/>
          <w:lang w:val="sk-SK"/>
        </w:rPr>
        <w:t xml:space="preserve">individuálne zverejnenie </w:t>
      </w:r>
      <w:r w:rsidR="00763670" w:rsidRPr="009F5DC8">
        <w:rPr>
          <w:rFonts w:ascii="Arial" w:hAnsi="Arial" w:cs="Arial"/>
          <w:sz w:val="20"/>
          <w:szCs w:val="20"/>
          <w:lang w:val="sk-SK"/>
        </w:rPr>
        <w:t>údajov o peňažných alebo nepeňažných plneniach poskytnutých priamo alebo nepriamo zdravotníckemu pracovníkovi alebo poskytovateľovi zdravotnej starostlivosti poskytneme Národnému centru zdravotníckych informácií nasledujúce informácie, ktoré sa vás týkajú:</w:t>
      </w:r>
    </w:p>
    <w:p w14:paraId="19FAD1E7" w14:textId="30A4A3F9" w:rsidR="00763670" w:rsidRPr="009F5DC8" w:rsidRDefault="00763670">
      <w:pPr>
        <w:spacing w:before="100" w:beforeAutospacing="1" w:after="100" w:afterAutospacing="1" w:line="240" w:lineRule="auto"/>
        <w:ind w:left="720"/>
        <w:jc w:val="both"/>
        <w:outlineLvl w:val="1"/>
        <w:rPr>
          <w:rFonts w:ascii="Arial" w:hAnsi="Arial" w:cs="Arial"/>
          <w:sz w:val="20"/>
          <w:szCs w:val="20"/>
          <w:lang w:val="sk-SK"/>
        </w:rPr>
      </w:pPr>
    </w:p>
    <w:p w14:paraId="06984BCF" w14:textId="77777777" w:rsidR="00763670" w:rsidRPr="009F5DC8" w:rsidRDefault="00763670">
      <w:pPr>
        <w:spacing w:before="100" w:beforeAutospacing="1" w:after="100" w:afterAutospacing="1" w:line="240" w:lineRule="auto"/>
        <w:ind w:left="720"/>
        <w:jc w:val="both"/>
        <w:outlineLvl w:val="1"/>
        <w:rPr>
          <w:rFonts w:ascii="Arial" w:hAnsi="Arial" w:cs="Arial"/>
          <w:sz w:val="20"/>
          <w:szCs w:val="20"/>
          <w:lang w:val="sk-SK"/>
        </w:rPr>
      </w:pPr>
    </w:p>
    <w:p w14:paraId="416EE4C6" w14:textId="77777777" w:rsidR="00763670" w:rsidRPr="009F5DC8" w:rsidRDefault="00E00C90" w:rsidP="00786EE3">
      <w:pPr>
        <w:spacing w:after="0"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celé meno, </w:t>
      </w:r>
      <w:r w:rsidR="00F02EC3" w:rsidRPr="009F5DC8">
        <w:rPr>
          <w:rFonts w:ascii="Arial" w:hAnsi="Arial" w:cs="Arial"/>
          <w:sz w:val="20"/>
          <w:szCs w:val="20"/>
          <w:lang w:val="sk-SK"/>
        </w:rPr>
        <w:t xml:space="preserve">sídlo </w:t>
      </w:r>
      <w:r w:rsidRPr="009F5DC8">
        <w:rPr>
          <w:rFonts w:ascii="Arial" w:hAnsi="Arial" w:cs="Arial"/>
          <w:sz w:val="20"/>
          <w:szCs w:val="20"/>
          <w:lang w:val="sk-SK"/>
        </w:rPr>
        <w:t xml:space="preserve">hlavnej praxe, evidenčné číslo </w:t>
      </w:r>
      <w:r w:rsidR="00F02EC3" w:rsidRPr="009F5DC8">
        <w:rPr>
          <w:rFonts w:ascii="Arial" w:hAnsi="Arial" w:cs="Arial"/>
          <w:sz w:val="20"/>
          <w:szCs w:val="20"/>
          <w:lang w:val="sk-SK"/>
        </w:rPr>
        <w:t xml:space="preserve">Slovenskej </w:t>
      </w:r>
      <w:r w:rsidRPr="009F5DC8">
        <w:rPr>
          <w:rFonts w:ascii="Arial" w:hAnsi="Arial" w:cs="Arial"/>
          <w:sz w:val="20"/>
          <w:szCs w:val="20"/>
          <w:lang w:val="sk-SK"/>
        </w:rPr>
        <w:t xml:space="preserve">lekárskej komory alebo </w:t>
      </w:r>
      <w:r w:rsidR="00F02EC3" w:rsidRPr="009F5DC8">
        <w:rPr>
          <w:rFonts w:ascii="Arial" w:hAnsi="Arial" w:cs="Arial"/>
          <w:sz w:val="20"/>
          <w:szCs w:val="20"/>
          <w:lang w:val="sk-SK"/>
        </w:rPr>
        <w:t xml:space="preserve">Slovenskej </w:t>
      </w:r>
      <w:r w:rsidRPr="009F5DC8">
        <w:rPr>
          <w:rFonts w:ascii="Arial" w:hAnsi="Arial" w:cs="Arial"/>
          <w:sz w:val="20"/>
          <w:szCs w:val="20"/>
          <w:lang w:val="sk-SK"/>
        </w:rPr>
        <w:t>lekár</w:t>
      </w:r>
      <w:r w:rsidR="00F02EC3" w:rsidRPr="009F5DC8">
        <w:rPr>
          <w:rFonts w:ascii="Arial" w:hAnsi="Arial" w:cs="Arial"/>
          <w:sz w:val="20"/>
          <w:szCs w:val="20"/>
          <w:lang w:val="sk-SK"/>
        </w:rPr>
        <w:t xml:space="preserve">nickej </w:t>
      </w:r>
      <w:r w:rsidRPr="009F5DC8">
        <w:rPr>
          <w:rFonts w:ascii="Arial" w:hAnsi="Arial" w:cs="Arial"/>
          <w:sz w:val="20"/>
          <w:szCs w:val="20"/>
          <w:lang w:val="sk-SK"/>
        </w:rPr>
        <w:t>komory, príspevok na náklady akcie, poplatok za služby a</w:t>
      </w:r>
      <w:r w:rsidR="00763670" w:rsidRPr="009F5DC8">
        <w:rPr>
          <w:rFonts w:ascii="Arial" w:hAnsi="Arial" w:cs="Arial"/>
          <w:sz w:val="20"/>
          <w:szCs w:val="20"/>
          <w:lang w:val="sk-SK"/>
        </w:rPr>
        <w:t> </w:t>
      </w:r>
      <w:r w:rsidRPr="009F5DC8">
        <w:rPr>
          <w:rFonts w:ascii="Arial" w:hAnsi="Arial" w:cs="Arial"/>
          <w:sz w:val="20"/>
          <w:szCs w:val="20"/>
          <w:lang w:val="sk-SK"/>
        </w:rPr>
        <w:t>poradenstvo</w:t>
      </w:r>
      <w:r w:rsidR="00763670" w:rsidRPr="009F5DC8">
        <w:rPr>
          <w:rFonts w:ascii="Arial" w:hAnsi="Arial" w:cs="Arial"/>
          <w:sz w:val="20"/>
          <w:szCs w:val="20"/>
          <w:lang w:val="sk-SK"/>
        </w:rPr>
        <w:t>.</w:t>
      </w:r>
    </w:p>
    <w:p w14:paraId="214468D2" w14:textId="77777777" w:rsidR="00763670" w:rsidRPr="009F5DC8" w:rsidRDefault="00763670" w:rsidP="00786EE3">
      <w:pPr>
        <w:spacing w:after="0" w:line="240" w:lineRule="auto"/>
        <w:ind w:left="720"/>
        <w:jc w:val="both"/>
        <w:outlineLvl w:val="1"/>
        <w:rPr>
          <w:rFonts w:ascii="Arial" w:hAnsi="Arial" w:cs="Arial"/>
          <w:sz w:val="20"/>
          <w:szCs w:val="20"/>
          <w:lang w:val="sk-SK"/>
        </w:rPr>
      </w:pPr>
    </w:p>
    <w:p w14:paraId="4ABA1B3F" w14:textId="56CFA580" w:rsidR="00CF1144" w:rsidRPr="009F5DC8" w:rsidRDefault="00DE4AA8" w:rsidP="00763670">
      <w:pPr>
        <w:spacing w:after="0" w:line="240" w:lineRule="auto"/>
        <w:ind w:left="720"/>
        <w:jc w:val="both"/>
        <w:outlineLvl w:val="1"/>
        <w:rPr>
          <w:rFonts w:ascii="Arial" w:hAnsi="Arial" w:cs="Arial"/>
          <w:sz w:val="20"/>
          <w:szCs w:val="20"/>
          <w:lang w:val="sk-SK"/>
        </w:rPr>
      </w:pPr>
      <w:r w:rsidRPr="009F5DC8">
        <w:rPr>
          <w:rFonts w:ascii="Arial" w:hAnsi="Arial" w:cs="Arial"/>
          <w:sz w:val="20"/>
          <w:szCs w:val="20"/>
          <w:lang w:val="sk-SK"/>
        </w:rPr>
        <w:t>Vyššie uvedené informácie</w:t>
      </w:r>
      <w:r w:rsidR="00763670" w:rsidRPr="009F5DC8">
        <w:rPr>
          <w:rFonts w:ascii="Arial" w:hAnsi="Arial" w:cs="Arial"/>
          <w:sz w:val="20"/>
          <w:szCs w:val="20"/>
          <w:lang w:val="sk-SK"/>
        </w:rPr>
        <w:t xml:space="preserve"> doplnené prípadne o ďalšie informácie, pokiaľ to vyžaduje kódex národnej členskej asociácie EFPIA v krajine, kde máte ako zdravotnícky pracovník svoju profesijnú </w:t>
      </w:r>
      <w:r w:rsidR="00763670" w:rsidRPr="009F5DC8">
        <w:rPr>
          <w:rFonts w:ascii="Arial" w:hAnsi="Arial" w:cs="Arial"/>
          <w:sz w:val="20"/>
          <w:szCs w:val="20"/>
          <w:lang w:val="sk-SK"/>
        </w:rPr>
        <w:lastRenderedPageBreak/>
        <w:t xml:space="preserve">adresu, sa </w:t>
      </w:r>
      <w:r w:rsidRPr="009F5DC8">
        <w:rPr>
          <w:rFonts w:ascii="Arial" w:hAnsi="Arial" w:cs="Arial"/>
          <w:b/>
          <w:sz w:val="20"/>
          <w:szCs w:val="20"/>
          <w:lang w:val="sk-SK"/>
        </w:rPr>
        <w:t xml:space="preserve">uverejňujú raz ročne </w:t>
      </w:r>
      <w:r w:rsidR="00ED3AED" w:rsidRPr="009F5DC8">
        <w:rPr>
          <w:rFonts w:ascii="Arial" w:hAnsi="Arial" w:cs="Arial"/>
          <w:sz w:val="20"/>
          <w:szCs w:val="20"/>
          <w:lang w:val="sk-SK"/>
        </w:rPr>
        <w:t xml:space="preserve">na verejne dostupných internetových stránkach www.nczisk.sk </w:t>
      </w:r>
      <w:r w:rsidRPr="009F5DC8">
        <w:rPr>
          <w:rFonts w:ascii="Arial" w:hAnsi="Arial" w:cs="Arial"/>
          <w:b/>
          <w:sz w:val="20"/>
          <w:szCs w:val="20"/>
          <w:lang w:val="sk-SK"/>
        </w:rPr>
        <w:t>a každé zverejnenie odráža príslušné vykazované obdobie, aby boli splnené vyššie uvedené povinnosti transparentnosti</w:t>
      </w:r>
      <w:r w:rsidRPr="009F5DC8">
        <w:rPr>
          <w:rFonts w:ascii="Arial" w:hAnsi="Arial" w:cs="Arial"/>
          <w:sz w:val="20"/>
          <w:szCs w:val="20"/>
          <w:lang w:val="sk-SK"/>
        </w:rPr>
        <w:t xml:space="preserve">. Platby sú prezentované ako súhrnné ročné sumy, ktoré zdravotnícky pracovník dostal. Zverejnené informácie zostanú verejne dostupné po dobu najmenej 3 rokov od okamihu, keď boli tieto informácie prvýkrát zverejnené, pokiaľ v každom prípade i) nie je podľa platných vnútroštátnych zákonov alebo predpisov vyžadovaná kratšia doba </w:t>
      </w:r>
      <w:r w:rsidR="00D01F1C" w:rsidRPr="009F5DC8">
        <w:rPr>
          <w:rFonts w:ascii="Arial" w:hAnsi="Arial" w:cs="Arial"/>
          <w:sz w:val="20"/>
          <w:szCs w:val="20"/>
          <w:lang w:val="sk-SK"/>
        </w:rPr>
        <w:t xml:space="preserve">alebo dlhšia, </w:t>
      </w:r>
      <w:r w:rsidRPr="009F5DC8">
        <w:rPr>
          <w:rFonts w:ascii="Arial" w:hAnsi="Arial" w:cs="Arial"/>
          <w:sz w:val="20"/>
          <w:szCs w:val="20"/>
          <w:lang w:val="sk-SK"/>
        </w:rPr>
        <w:t>alebo ii) príslušný právny základ na ochranu údajov už nie je použiteľný.</w:t>
      </w:r>
    </w:p>
    <w:p w14:paraId="546AF5EC" w14:textId="0EE70C0B" w:rsidR="00CF1144" w:rsidRPr="009F5DC8" w:rsidRDefault="00E00C90">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Bez ohľadu na individuálne zverejnenie budeme vaše osobné údaje spracovávať na účely súhrnného zverejnenia prevodu hodnoty, ako aj v súvislosti s plnením ďalších povinností týkajúcich sa transparentnosti podľa kódexu EFPIA. Toto spracovanie je vykonávané na základe nášho oprávneného záujmu bez ohľadu na to, či ste udelili súhlas s individuálnym zverejnením, či ste svoj predtým udelený súhlas odvolali alebo či bolo individuálne zverejnenie výslovne dohodnuté v </w:t>
      </w:r>
      <w:r w:rsidR="00334DC7" w:rsidRPr="009F5DC8">
        <w:rPr>
          <w:rFonts w:ascii="Arial" w:hAnsi="Arial" w:cs="Arial"/>
          <w:sz w:val="20"/>
          <w:szCs w:val="20"/>
          <w:lang w:val="sk-SK"/>
        </w:rPr>
        <w:t xml:space="preserve">s vami </w:t>
      </w:r>
      <w:r w:rsidRPr="009F5DC8">
        <w:rPr>
          <w:rFonts w:ascii="Arial" w:hAnsi="Arial" w:cs="Arial"/>
          <w:sz w:val="20"/>
          <w:szCs w:val="20"/>
          <w:lang w:val="sk-SK"/>
        </w:rPr>
        <w:t>uzavretej</w:t>
      </w:r>
      <w:r w:rsidR="00334DC7" w:rsidRPr="009F5DC8">
        <w:rPr>
          <w:rFonts w:ascii="Arial" w:hAnsi="Arial" w:cs="Arial"/>
          <w:sz w:val="20"/>
          <w:szCs w:val="20"/>
          <w:lang w:val="sk-SK"/>
        </w:rPr>
        <w:t xml:space="preserve"> zmluve</w:t>
      </w:r>
      <w:r w:rsidRPr="009F5DC8">
        <w:rPr>
          <w:rFonts w:ascii="Arial" w:hAnsi="Arial" w:cs="Arial"/>
          <w:sz w:val="20"/>
          <w:szCs w:val="20"/>
          <w:lang w:val="sk-SK"/>
        </w:rPr>
        <w:t xml:space="preserve">. Všetky údaje sú </w:t>
      </w:r>
      <w:r w:rsidR="00334DC7" w:rsidRPr="009F5DC8">
        <w:rPr>
          <w:rFonts w:ascii="Arial" w:hAnsi="Arial" w:cs="Arial"/>
          <w:sz w:val="20"/>
          <w:szCs w:val="20"/>
          <w:lang w:val="sk-SK"/>
        </w:rPr>
        <w:t xml:space="preserve">na </w:t>
      </w:r>
      <w:r w:rsidRPr="009F5DC8">
        <w:rPr>
          <w:rFonts w:ascii="Arial" w:hAnsi="Arial" w:cs="Arial"/>
          <w:sz w:val="20"/>
          <w:szCs w:val="20"/>
          <w:lang w:val="sk-SK"/>
        </w:rPr>
        <w:t>tieto účely evidované interne, a to vrátane dôkazov o udelení/neudelení súhlasu.</w:t>
      </w:r>
    </w:p>
    <w:p w14:paraId="55E529DA" w14:textId="30F2DF54" w:rsidR="00A5465B" w:rsidRPr="009F5DC8" w:rsidRDefault="00A5465B" w:rsidP="00A5465B">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POVINNOSŤ POSKYTNUTIA ÚDAJOV: poskytnutie údajov je dobrovoľné, s ich neposkytnutím n</w:t>
      </w:r>
      <w:r w:rsidR="00334DC7" w:rsidRPr="009F5DC8">
        <w:rPr>
          <w:rFonts w:ascii="Arial" w:hAnsi="Arial" w:cs="Arial"/>
          <w:sz w:val="20"/>
          <w:szCs w:val="20"/>
          <w:lang w:val="sk-SK"/>
        </w:rPr>
        <w:t>i</w:t>
      </w:r>
      <w:r w:rsidRPr="009F5DC8">
        <w:rPr>
          <w:rFonts w:ascii="Arial" w:hAnsi="Arial" w:cs="Arial"/>
          <w:sz w:val="20"/>
          <w:szCs w:val="20"/>
          <w:lang w:val="sk-SK"/>
        </w:rPr>
        <w:t>e</w:t>
      </w:r>
      <w:r w:rsidR="00334DC7" w:rsidRPr="009F5DC8">
        <w:rPr>
          <w:rFonts w:ascii="Arial" w:hAnsi="Arial" w:cs="Arial"/>
          <w:sz w:val="20"/>
          <w:szCs w:val="20"/>
          <w:lang w:val="sk-SK"/>
        </w:rPr>
        <w:t xml:space="preserve"> </w:t>
      </w:r>
      <w:r w:rsidRPr="009F5DC8">
        <w:rPr>
          <w:rFonts w:ascii="Arial" w:hAnsi="Arial" w:cs="Arial"/>
          <w:sz w:val="20"/>
          <w:szCs w:val="20"/>
          <w:lang w:val="sk-SK"/>
        </w:rPr>
        <w:t>s</w:t>
      </w:r>
      <w:r w:rsidR="00334DC7" w:rsidRPr="009F5DC8">
        <w:rPr>
          <w:rFonts w:ascii="Arial" w:hAnsi="Arial" w:cs="Arial"/>
          <w:sz w:val="20"/>
          <w:szCs w:val="20"/>
          <w:lang w:val="sk-SK"/>
        </w:rPr>
        <w:t>ú</w:t>
      </w:r>
      <w:r w:rsidRPr="009F5DC8">
        <w:rPr>
          <w:rFonts w:ascii="Arial" w:hAnsi="Arial" w:cs="Arial"/>
          <w:sz w:val="20"/>
          <w:szCs w:val="20"/>
          <w:lang w:val="sk-SK"/>
        </w:rPr>
        <w:t xml:space="preserve"> spojené žiadne negatívne dôsledky. Pokiaľ ide o plnenie zmluvy, je poskytnutie údajov nevyhnutné </w:t>
      </w:r>
      <w:r w:rsidR="00334DC7" w:rsidRPr="009F5DC8">
        <w:rPr>
          <w:rFonts w:ascii="Arial" w:hAnsi="Arial" w:cs="Arial"/>
          <w:sz w:val="20"/>
          <w:szCs w:val="20"/>
          <w:lang w:val="sk-SK"/>
        </w:rPr>
        <w:t xml:space="preserve">na </w:t>
      </w:r>
      <w:r w:rsidRPr="009F5DC8">
        <w:rPr>
          <w:rFonts w:ascii="Arial" w:hAnsi="Arial" w:cs="Arial"/>
          <w:sz w:val="20"/>
          <w:szCs w:val="20"/>
          <w:lang w:val="sk-SK"/>
        </w:rPr>
        <w:t xml:space="preserve"> jej uzavretie.</w:t>
      </w:r>
    </w:p>
    <w:p w14:paraId="480C74C7" w14:textId="0749E4E2" w:rsidR="00A5465B" w:rsidRPr="009F5DC8" w:rsidRDefault="00CF2211" w:rsidP="00A5465B">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PRÍJEMCOVIA:</w:t>
      </w:r>
      <w:r w:rsidR="003A574E" w:rsidRPr="009F5DC8">
        <w:rPr>
          <w:rFonts w:ascii="Arial" w:hAnsi="Arial" w:cs="Arial"/>
          <w:sz w:val="20"/>
          <w:szCs w:val="20"/>
          <w:lang w:val="sk-SK"/>
        </w:rPr>
        <w:t xml:space="preserve"> Údaje môžu byť zdieľané s pridruženými spoločnosťami spoločnosti Teva a kontrolnými orgánmi za účelom plnenia zákonných oznamovacích povinností spoločnosti Teva alebo jej pridružených spoločností. V prípade, že to je v súlade s účinnou právnou úpravou, môžu byť osobné údaje zaslané príslušnému dozornému orgánu, súdnemu orgánu alebo inej príslušnej autorite a ďalej sú využívaní poverení </w:t>
      </w:r>
      <w:r w:rsidR="00AB5093" w:rsidRPr="009F5DC8">
        <w:rPr>
          <w:rFonts w:ascii="Arial" w:hAnsi="Arial" w:cs="Arial"/>
          <w:sz w:val="20"/>
          <w:szCs w:val="20"/>
          <w:lang w:val="sk-SK"/>
        </w:rPr>
        <w:t xml:space="preserve">sprostredkovatelia </w:t>
      </w:r>
      <w:r w:rsidR="003A574E" w:rsidRPr="009F5DC8">
        <w:rPr>
          <w:rFonts w:ascii="Arial" w:hAnsi="Arial" w:cs="Arial"/>
          <w:sz w:val="20"/>
          <w:szCs w:val="20"/>
          <w:lang w:val="sk-SK"/>
        </w:rPr>
        <w:t>nasledujúcich kategórií: dodávateľ IT systému, účtovníci a daňoví a právni poradcovia, audítori, spoločnosti v skupine Teva, ktorí zaisťujú interné oddelenie pre zabezpečenie súladu, dodávatelia úložísk.</w:t>
      </w:r>
    </w:p>
    <w:p w14:paraId="14FC01E6" w14:textId="499AB187" w:rsidR="003C7006" w:rsidRPr="009F5DC8" w:rsidRDefault="003C7006" w:rsidP="00A5465B">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AB5093" w:rsidRPr="009F5DC8">
        <w:rPr>
          <w:rFonts w:ascii="Arial" w:hAnsi="Arial" w:cs="Arial"/>
          <w:sz w:val="20"/>
          <w:szCs w:val="20"/>
          <w:lang w:val="sk-SK"/>
        </w:rPr>
        <w:t>VÁ</w:t>
      </w:r>
      <w:r w:rsidRPr="009F5DC8">
        <w:rPr>
          <w:rFonts w:ascii="Arial" w:hAnsi="Arial" w:cs="Arial"/>
          <w:sz w:val="20"/>
          <w:szCs w:val="20"/>
          <w:lang w:val="sk-SK"/>
        </w:rPr>
        <w:t xml:space="preserve">VANIA: osobné údaje sú </w:t>
      </w:r>
      <w:r w:rsidR="00AB5093" w:rsidRPr="009F5DC8">
        <w:rPr>
          <w:rFonts w:ascii="Arial" w:hAnsi="Arial" w:cs="Arial"/>
          <w:sz w:val="20"/>
          <w:szCs w:val="20"/>
          <w:lang w:val="sk-SK"/>
        </w:rPr>
        <w:t xml:space="preserve">na </w:t>
      </w:r>
      <w:r w:rsidRPr="009F5DC8">
        <w:rPr>
          <w:rFonts w:ascii="Arial" w:hAnsi="Arial" w:cs="Arial"/>
          <w:sz w:val="20"/>
          <w:szCs w:val="20"/>
          <w:lang w:val="sk-SK"/>
        </w:rPr>
        <w:t>tento účel ucho</w:t>
      </w:r>
      <w:r w:rsidR="00AB5093" w:rsidRPr="009F5DC8">
        <w:rPr>
          <w:rFonts w:ascii="Arial" w:hAnsi="Arial" w:cs="Arial"/>
          <w:sz w:val="20"/>
          <w:szCs w:val="20"/>
          <w:lang w:val="sk-SK"/>
        </w:rPr>
        <w:t>vá</w:t>
      </w:r>
      <w:r w:rsidRPr="009F5DC8">
        <w:rPr>
          <w:rFonts w:ascii="Arial" w:hAnsi="Arial" w:cs="Arial"/>
          <w:sz w:val="20"/>
          <w:szCs w:val="20"/>
          <w:lang w:val="sk-SK"/>
        </w:rPr>
        <w:t xml:space="preserve">vané iba po nevyhnutnú dobu pre zaistenie nastaveného oprávneného záujmu. Táto doba neskončí skôr, než prípadné súdne, kontrolné či iné konanie vykonávané vecne a miestne príslušnou autoritou. Pokiaľ ide o súhlas, osobné údaje sú uchované po dobu uvedenú v danom súhlase, nie však dlhšie ako trvá nastavený účel alebo je súhlas odvolaný. </w:t>
      </w:r>
      <w:r w:rsidR="00AB5093" w:rsidRPr="009F5DC8">
        <w:rPr>
          <w:rFonts w:ascii="Arial" w:hAnsi="Arial" w:cs="Arial"/>
          <w:sz w:val="20"/>
          <w:szCs w:val="20"/>
          <w:lang w:val="sk-SK"/>
        </w:rPr>
        <w:t xml:space="preserve">Na </w:t>
      </w:r>
      <w:r w:rsidRPr="009F5DC8">
        <w:rPr>
          <w:rFonts w:ascii="Arial" w:hAnsi="Arial" w:cs="Arial"/>
          <w:sz w:val="20"/>
          <w:szCs w:val="20"/>
          <w:lang w:val="sk-SK"/>
        </w:rPr>
        <w:t>účely plnenia zmluvy sú osobné údaje uchované po dobu trvania danej zmluvy a dlhšie iba pre nastavené oprávnené záujmy pre účely ochrany práv Teva podľa týchto zásad.</w:t>
      </w:r>
    </w:p>
    <w:p w14:paraId="3D63B23C" w14:textId="156CD9B8" w:rsidR="00A5465B" w:rsidRPr="009F5DC8" w:rsidRDefault="00B65D78" w:rsidP="00395E0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AB5093" w:rsidRPr="009F5DC8">
        <w:rPr>
          <w:rFonts w:ascii="Arial" w:hAnsi="Arial" w:cs="Arial"/>
          <w:sz w:val="20"/>
          <w:szCs w:val="20"/>
          <w:lang w:val="sk-SK"/>
        </w:rPr>
        <w:t>NOS</w:t>
      </w:r>
      <w:r w:rsidRPr="009F5DC8">
        <w:rPr>
          <w:rFonts w:ascii="Arial" w:hAnsi="Arial" w:cs="Arial"/>
          <w:sz w:val="20"/>
          <w:szCs w:val="20"/>
          <w:lang w:val="sk-SK"/>
        </w:rPr>
        <w:t xml:space="preserve"> DO TRETÍCH KRAJÍN (MIMO EÚ/EHP): </w:t>
      </w:r>
      <w:r w:rsidR="00AB5093" w:rsidRPr="009F5DC8">
        <w:rPr>
          <w:rFonts w:ascii="Arial" w:hAnsi="Arial" w:cs="Arial"/>
          <w:sz w:val="20"/>
          <w:szCs w:val="20"/>
          <w:lang w:val="sk-SK"/>
        </w:rPr>
        <w:t>Prenos</w:t>
      </w:r>
      <w:r w:rsidRPr="009F5DC8">
        <w:rPr>
          <w:rFonts w:ascii="Arial" w:hAnsi="Arial" w:cs="Arial"/>
          <w:sz w:val="20"/>
          <w:szCs w:val="20"/>
          <w:lang w:val="sk-SK"/>
        </w:rPr>
        <w:t xml:space="preserve"> do tretích krajín je </w:t>
      </w:r>
      <w:r w:rsidR="00AB5093" w:rsidRPr="009F5DC8">
        <w:rPr>
          <w:rFonts w:ascii="Arial" w:hAnsi="Arial" w:cs="Arial"/>
          <w:sz w:val="20"/>
          <w:szCs w:val="20"/>
          <w:lang w:val="sk-SK"/>
        </w:rPr>
        <w:t>možný</w:t>
      </w:r>
      <w:r w:rsidRPr="009F5DC8">
        <w:rPr>
          <w:rFonts w:ascii="Arial" w:hAnsi="Arial" w:cs="Arial"/>
          <w:sz w:val="20"/>
          <w:szCs w:val="20"/>
          <w:lang w:val="sk-SK"/>
        </w:rPr>
        <w:t xml:space="preserve">.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 </w:t>
      </w:r>
      <w:r w:rsidR="00AB5093" w:rsidRPr="009F5DC8">
        <w:rPr>
          <w:rFonts w:ascii="Arial" w:hAnsi="Arial" w:cs="Arial"/>
          <w:sz w:val="20"/>
          <w:szCs w:val="20"/>
          <w:lang w:val="sk-SK"/>
        </w:rPr>
        <w:t xml:space="preserve">amerických </w:t>
      </w:r>
      <w:r w:rsidRPr="009F5DC8">
        <w:rPr>
          <w:rFonts w:ascii="Arial" w:hAnsi="Arial" w:cs="Arial"/>
          <w:sz w:val="20"/>
          <w:szCs w:val="20"/>
          <w:lang w:val="sk-SK"/>
        </w:rPr>
        <w:t>a Izraela.</w:t>
      </w:r>
    </w:p>
    <w:p w14:paraId="26694038" w14:textId="14A08476" w:rsidR="00CF1144" w:rsidRPr="009F5DC8" w:rsidRDefault="00B31D87">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Dodávatelia/predajcovia/zákazníci a zmluvní partneri</w:t>
      </w:r>
    </w:p>
    <w:p w14:paraId="2EEEE9AE" w14:textId="0BE925D0" w:rsidR="005D3EE7" w:rsidRPr="009F5DC8" w:rsidRDefault="00991937" w:rsidP="005D3EE7">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ÚČEL: Pokiaľ so spoločnosťou Teva spolupracujete ako dodávateľ/predajca/zákazník alebo zamestnanec dodávateľa/predajcu/zákazníka, alebo ak ste náš zmluvný či obchodný partner, budeme spracovávať vaše osobné údaje na účely uzavretia a plnenia zmluvy. Vaše osobné údaje spracovávame pokiaľ je to nevyhnutné </w:t>
      </w:r>
      <w:r w:rsidR="000347F1" w:rsidRPr="009F5DC8">
        <w:rPr>
          <w:rFonts w:ascii="Arial" w:hAnsi="Arial" w:cs="Arial"/>
          <w:sz w:val="20"/>
          <w:szCs w:val="20"/>
          <w:lang w:val="sk-SK"/>
        </w:rPr>
        <w:t xml:space="preserve">na </w:t>
      </w:r>
      <w:r w:rsidRPr="009F5DC8">
        <w:rPr>
          <w:rFonts w:ascii="Arial" w:hAnsi="Arial" w:cs="Arial"/>
          <w:sz w:val="20"/>
          <w:szCs w:val="20"/>
          <w:lang w:val="sk-SK"/>
        </w:rPr>
        <w:t>plnenie zmluvy uzavretej s vami alebo</w:t>
      </w:r>
      <w:r w:rsidR="000347F1" w:rsidRPr="009F5DC8">
        <w:rPr>
          <w:rFonts w:ascii="Arial" w:hAnsi="Arial" w:cs="Arial"/>
          <w:sz w:val="20"/>
          <w:szCs w:val="20"/>
          <w:lang w:val="sk-SK"/>
        </w:rPr>
        <w:t>,</w:t>
      </w:r>
      <w:r w:rsidRPr="009F5DC8">
        <w:rPr>
          <w:rFonts w:ascii="Arial" w:hAnsi="Arial" w:cs="Arial"/>
          <w:sz w:val="20"/>
          <w:szCs w:val="20"/>
          <w:lang w:val="sk-SK"/>
        </w:rPr>
        <w:t xml:space="preserve"> ak ste nás požiadali o plnenie pred uzavretím zmluvy, najmä za účelom:</w:t>
      </w:r>
    </w:p>
    <w:p w14:paraId="1E879794" w14:textId="77777777" w:rsidR="005D3EE7" w:rsidRPr="009F5DC8" w:rsidRDefault="005D3EE7" w:rsidP="00A93DDA">
      <w:pPr>
        <w:spacing w:before="100" w:beforeAutospacing="1" w:after="100" w:afterAutospacing="1" w:line="240" w:lineRule="auto"/>
        <w:ind w:left="1440" w:hanging="720"/>
        <w:jc w:val="both"/>
        <w:outlineLvl w:val="1"/>
        <w:rPr>
          <w:rFonts w:ascii="Arial" w:hAnsi="Arial" w:cs="Arial"/>
          <w:sz w:val="20"/>
          <w:szCs w:val="20"/>
          <w:lang w:val="sk-SK"/>
        </w:rPr>
      </w:pPr>
      <w:r w:rsidRPr="009F5DC8">
        <w:rPr>
          <w:rFonts w:ascii="Arial" w:hAnsi="Arial" w:cs="Arial"/>
          <w:sz w:val="20"/>
          <w:szCs w:val="20"/>
          <w:lang w:val="sk-SK"/>
        </w:rPr>
        <w:t xml:space="preserve">• </w:t>
      </w:r>
      <w:r w:rsidRPr="009F5DC8">
        <w:rPr>
          <w:rFonts w:ascii="Arial" w:hAnsi="Arial" w:cs="Arial"/>
          <w:sz w:val="20"/>
          <w:szCs w:val="20"/>
          <w:lang w:val="sk-SK"/>
        </w:rPr>
        <w:tab/>
        <w:t xml:space="preserve">splnenie všetkých našich záväzkov, ktoré voči vám máme na základe takej zmluvy, ako je správa vašich objednávok, zabezpečenie poskytnutia alebo prevzatia tovaru a služieb a </w:t>
      </w:r>
      <w:r w:rsidRPr="009F5DC8">
        <w:rPr>
          <w:rFonts w:ascii="Arial" w:hAnsi="Arial" w:cs="Arial"/>
          <w:sz w:val="20"/>
          <w:szCs w:val="20"/>
          <w:lang w:val="sk-SK"/>
        </w:rPr>
        <w:lastRenderedPageBreak/>
        <w:t>vykonanie platieb za poskytnuté služby, úhrada výdavkov (vrátane cestovných výdavkov a výdavkov na ubytovanie) alebo poskytnutie zliav;</w:t>
      </w:r>
    </w:p>
    <w:p w14:paraId="52CECCE0" w14:textId="0A5C585C" w:rsidR="005D3EE7" w:rsidRPr="009F5DC8" w:rsidRDefault="005D3EE7" w:rsidP="00A93DDA">
      <w:pPr>
        <w:spacing w:before="100" w:beforeAutospacing="1" w:after="100" w:afterAutospacing="1" w:line="240" w:lineRule="auto"/>
        <w:ind w:left="1440" w:hanging="720"/>
        <w:jc w:val="both"/>
        <w:outlineLvl w:val="1"/>
        <w:rPr>
          <w:rFonts w:ascii="Arial" w:hAnsi="Arial" w:cs="Arial"/>
          <w:sz w:val="20"/>
          <w:szCs w:val="20"/>
          <w:lang w:val="sk-SK"/>
        </w:rPr>
      </w:pPr>
      <w:r w:rsidRPr="009F5DC8">
        <w:rPr>
          <w:rFonts w:ascii="Arial" w:hAnsi="Arial" w:cs="Arial"/>
          <w:sz w:val="20"/>
          <w:szCs w:val="20"/>
          <w:lang w:val="sk-SK"/>
        </w:rPr>
        <w:t xml:space="preserve">• </w:t>
      </w:r>
      <w:r w:rsidRPr="009F5DC8">
        <w:rPr>
          <w:rFonts w:ascii="Arial" w:hAnsi="Arial" w:cs="Arial"/>
          <w:sz w:val="20"/>
          <w:szCs w:val="20"/>
          <w:lang w:val="sk-SK"/>
        </w:rPr>
        <w:tab/>
        <w:t xml:space="preserve">organizovanie a </w:t>
      </w:r>
      <w:r w:rsidR="000347F1" w:rsidRPr="009F5DC8">
        <w:rPr>
          <w:rFonts w:ascii="Arial" w:hAnsi="Arial" w:cs="Arial"/>
          <w:sz w:val="20"/>
          <w:szCs w:val="20"/>
          <w:lang w:val="sk-SK"/>
        </w:rPr>
        <w:t xml:space="preserve">usporiadanie </w:t>
      </w:r>
      <w:r w:rsidRPr="009F5DC8">
        <w:rPr>
          <w:rFonts w:ascii="Arial" w:hAnsi="Arial" w:cs="Arial"/>
          <w:sz w:val="20"/>
          <w:szCs w:val="20"/>
          <w:lang w:val="sk-SK"/>
        </w:rPr>
        <w:t>seminárov a iných akcií, vrátane online seminárov a virtuálnych akcií – poskytnutie pozvánky na účasť, zabezpečenie prístupu k akcii/platforme akcie, technické zabezpečenie akcie (pri online akciách), vystavenie a poskytnutie osvedčenia o účasti, komunikácia s vami v súvislosti s akciou, umožnenie komunikácie medzi účastníkmi v rámci online akcií a počas nich;</w:t>
      </w:r>
    </w:p>
    <w:p w14:paraId="62968B7C" w14:textId="0FE30ED3" w:rsidR="005D3EE7" w:rsidRPr="009F5DC8" w:rsidRDefault="005D3EE7" w:rsidP="00A93DDA">
      <w:pPr>
        <w:spacing w:before="100" w:beforeAutospacing="1" w:after="100" w:afterAutospacing="1" w:line="240" w:lineRule="auto"/>
        <w:ind w:left="1440" w:hanging="720"/>
        <w:jc w:val="both"/>
        <w:outlineLvl w:val="1"/>
        <w:rPr>
          <w:rFonts w:ascii="Arial" w:hAnsi="Arial" w:cs="Arial"/>
          <w:sz w:val="20"/>
          <w:szCs w:val="20"/>
          <w:lang w:val="sk-SK"/>
        </w:rPr>
      </w:pPr>
      <w:r w:rsidRPr="009F5DC8">
        <w:rPr>
          <w:rFonts w:ascii="Arial" w:hAnsi="Arial" w:cs="Arial"/>
          <w:sz w:val="20"/>
          <w:szCs w:val="20"/>
          <w:lang w:val="sk-SK"/>
        </w:rPr>
        <w:t xml:space="preserve">• </w:t>
      </w:r>
      <w:r w:rsidRPr="009F5DC8">
        <w:rPr>
          <w:rFonts w:ascii="Arial" w:hAnsi="Arial" w:cs="Arial"/>
          <w:sz w:val="20"/>
          <w:szCs w:val="20"/>
          <w:lang w:val="sk-SK"/>
        </w:rPr>
        <w:tab/>
        <w:t>prípadne za účelom správy informácií súvisiacich s vašou účasťou na akcii, napríklad vaš</w:t>
      </w:r>
      <w:r w:rsidR="000347F1" w:rsidRPr="009F5DC8">
        <w:rPr>
          <w:rFonts w:ascii="Arial" w:hAnsi="Arial" w:cs="Arial"/>
          <w:sz w:val="20"/>
          <w:szCs w:val="20"/>
          <w:lang w:val="sk-SK"/>
        </w:rPr>
        <w:t>e</w:t>
      </w:r>
      <w:r w:rsidRPr="009F5DC8">
        <w:rPr>
          <w:rFonts w:ascii="Arial" w:hAnsi="Arial" w:cs="Arial"/>
          <w:sz w:val="20"/>
          <w:szCs w:val="20"/>
          <w:lang w:val="sk-SK"/>
        </w:rPr>
        <w:t xml:space="preserve"> požiadavk</w:t>
      </w:r>
      <w:r w:rsidR="000347F1" w:rsidRPr="009F5DC8">
        <w:rPr>
          <w:rFonts w:ascii="Arial" w:hAnsi="Arial" w:cs="Arial"/>
          <w:sz w:val="20"/>
          <w:szCs w:val="20"/>
          <w:lang w:val="sk-SK"/>
        </w:rPr>
        <w:t>y</w:t>
      </w:r>
      <w:r w:rsidRPr="009F5DC8">
        <w:rPr>
          <w:rFonts w:ascii="Arial" w:hAnsi="Arial" w:cs="Arial"/>
          <w:sz w:val="20"/>
          <w:szCs w:val="20"/>
          <w:lang w:val="sk-SK"/>
        </w:rPr>
        <w:t xml:space="preserve"> </w:t>
      </w:r>
      <w:r w:rsidR="000347F1" w:rsidRPr="009F5DC8">
        <w:rPr>
          <w:rFonts w:ascii="Arial" w:hAnsi="Arial" w:cs="Arial"/>
          <w:sz w:val="20"/>
          <w:szCs w:val="20"/>
          <w:lang w:val="sk-SK"/>
        </w:rPr>
        <w:t>ohľadom</w:t>
      </w:r>
      <w:r w:rsidRPr="009F5DC8">
        <w:rPr>
          <w:rFonts w:ascii="Arial" w:hAnsi="Arial" w:cs="Arial"/>
          <w:sz w:val="20"/>
          <w:szCs w:val="20"/>
          <w:lang w:val="sk-SK"/>
        </w:rPr>
        <w:t xml:space="preserve"> strav</w:t>
      </w:r>
      <w:r w:rsidR="000347F1" w:rsidRPr="009F5DC8">
        <w:rPr>
          <w:rFonts w:ascii="Arial" w:hAnsi="Arial" w:cs="Arial"/>
          <w:sz w:val="20"/>
          <w:szCs w:val="20"/>
          <w:lang w:val="sk-SK"/>
        </w:rPr>
        <w:t>y</w:t>
      </w:r>
      <w:r w:rsidRPr="009F5DC8">
        <w:rPr>
          <w:rFonts w:ascii="Arial" w:hAnsi="Arial" w:cs="Arial"/>
          <w:sz w:val="20"/>
          <w:szCs w:val="20"/>
          <w:lang w:val="sk-SK"/>
        </w:rPr>
        <w:t>; a</w:t>
      </w:r>
    </w:p>
    <w:p w14:paraId="357E59A1" w14:textId="0D2A6BFE" w:rsidR="005D3EE7" w:rsidRPr="009F5DC8" w:rsidRDefault="005D3EE7" w:rsidP="00A93DDA">
      <w:pPr>
        <w:spacing w:before="100" w:beforeAutospacing="1" w:after="100" w:afterAutospacing="1" w:line="240" w:lineRule="auto"/>
        <w:ind w:left="1440" w:hanging="720"/>
        <w:jc w:val="both"/>
        <w:outlineLvl w:val="1"/>
        <w:rPr>
          <w:rFonts w:ascii="Arial" w:hAnsi="Arial" w:cs="Arial"/>
          <w:sz w:val="20"/>
          <w:szCs w:val="20"/>
          <w:lang w:val="sk-SK"/>
        </w:rPr>
      </w:pPr>
      <w:r w:rsidRPr="009F5DC8">
        <w:rPr>
          <w:rFonts w:ascii="Arial" w:hAnsi="Arial" w:cs="Arial"/>
          <w:sz w:val="20"/>
          <w:szCs w:val="20"/>
          <w:lang w:val="sk-SK"/>
        </w:rPr>
        <w:t xml:space="preserve">• </w:t>
      </w:r>
      <w:r w:rsidRPr="009F5DC8">
        <w:rPr>
          <w:rFonts w:ascii="Arial" w:hAnsi="Arial" w:cs="Arial"/>
          <w:sz w:val="20"/>
          <w:szCs w:val="20"/>
          <w:lang w:val="sk-SK"/>
        </w:rPr>
        <w:tab/>
        <w:t>zabezpečenie správy objednávok, otázok a sťažností týkajúcich sa produktov, ktoré ste si objednali, položených otázok týkajúcich sa objednávok alebo podaných reklamácií.</w:t>
      </w:r>
    </w:p>
    <w:p w14:paraId="07D497A3" w14:textId="5B01CEB0"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PRÁVNY ZÁKLAD </w:t>
      </w:r>
      <w:r w:rsidR="00077BB6" w:rsidRPr="009F5DC8">
        <w:rPr>
          <w:rFonts w:ascii="Arial" w:hAnsi="Arial" w:cs="Arial"/>
          <w:sz w:val="20"/>
          <w:szCs w:val="20"/>
          <w:lang w:val="sk-SK"/>
        </w:rPr>
        <w:t xml:space="preserve">NA </w:t>
      </w:r>
      <w:r w:rsidRPr="009F5DC8">
        <w:rPr>
          <w:rFonts w:ascii="Arial" w:hAnsi="Arial" w:cs="Arial"/>
          <w:sz w:val="20"/>
          <w:szCs w:val="20"/>
          <w:lang w:val="sk-SK"/>
        </w:rPr>
        <w:t xml:space="preserve">SPRACOVANIE: plnenie zmluvy vrátane opatrení potrebných na uzavretie zmluvy. Oprávnený záujem </w:t>
      </w:r>
      <w:r w:rsidR="00077BB6" w:rsidRPr="009F5DC8">
        <w:rPr>
          <w:rFonts w:ascii="Arial" w:hAnsi="Arial" w:cs="Arial"/>
          <w:sz w:val="20"/>
          <w:szCs w:val="20"/>
          <w:lang w:val="sk-SK"/>
        </w:rPr>
        <w:t xml:space="preserve">na vyhodnotení </w:t>
      </w:r>
      <w:r w:rsidRPr="009F5DC8">
        <w:rPr>
          <w:rFonts w:ascii="Arial" w:hAnsi="Arial" w:cs="Arial"/>
          <w:sz w:val="20"/>
          <w:szCs w:val="20"/>
          <w:lang w:val="sk-SK"/>
        </w:rPr>
        <w:t xml:space="preserve">spolupráce, proti </w:t>
      </w:r>
      <w:r w:rsidR="005355F2" w:rsidRPr="009F5DC8">
        <w:rPr>
          <w:rFonts w:ascii="Arial" w:hAnsi="Arial" w:cs="Arial"/>
          <w:b/>
          <w:bCs/>
          <w:sz w:val="20"/>
          <w:szCs w:val="20"/>
          <w:lang w:val="sk-SK"/>
        </w:rPr>
        <w:t xml:space="preserve">ktorému je možné podať námietky </w:t>
      </w:r>
      <w:r w:rsidR="005355F2" w:rsidRPr="009F5DC8">
        <w:rPr>
          <w:rFonts w:ascii="Arial" w:hAnsi="Arial" w:cs="Arial"/>
          <w:sz w:val="20"/>
          <w:szCs w:val="20"/>
          <w:lang w:val="sk-SK"/>
        </w:rPr>
        <w:t>.</w:t>
      </w:r>
    </w:p>
    <w:p w14:paraId="01CA04FC" w14:textId="6F632E45" w:rsidR="00902622" w:rsidRPr="009F5DC8" w:rsidRDefault="00902622" w:rsidP="004501BC">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077BB6" w:rsidRPr="009F5DC8">
        <w:rPr>
          <w:rFonts w:ascii="Arial" w:hAnsi="Arial" w:cs="Arial"/>
          <w:sz w:val="20"/>
          <w:szCs w:val="20"/>
          <w:lang w:val="sk-SK"/>
        </w:rPr>
        <w:t>dotknutá osoba</w:t>
      </w:r>
      <w:r w:rsidRPr="009F5DC8">
        <w:rPr>
          <w:rFonts w:ascii="Arial" w:hAnsi="Arial" w:cs="Arial"/>
          <w:sz w:val="20"/>
          <w:szCs w:val="20"/>
          <w:lang w:val="sk-SK"/>
        </w:rPr>
        <w:t>, resp. poverený zástupca zmluvnej strany.</w:t>
      </w:r>
    </w:p>
    <w:p w14:paraId="3E2DF6F0" w14:textId="4AF30254"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POVINNOSŤ POSKYTNUTIA ÚDAJOV: poskytovanie osobných údajov je zmluvnou požiadavkou, pretože je to nevyhnutné </w:t>
      </w:r>
      <w:r w:rsidR="00077BB6" w:rsidRPr="009F5DC8">
        <w:rPr>
          <w:rFonts w:ascii="Arial" w:hAnsi="Arial" w:cs="Arial"/>
          <w:sz w:val="20"/>
          <w:szCs w:val="20"/>
          <w:lang w:val="sk-SK"/>
        </w:rPr>
        <w:t xml:space="preserve">na </w:t>
      </w:r>
      <w:r w:rsidRPr="009F5DC8">
        <w:rPr>
          <w:rFonts w:ascii="Arial" w:hAnsi="Arial" w:cs="Arial"/>
          <w:sz w:val="20"/>
          <w:szCs w:val="20"/>
          <w:lang w:val="sk-SK"/>
        </w:rPr>
        <w:t>uzavretie zmluvy. Bez poskytnutia údajov nie je možné zmluvu uzavrieť a naplniť.</w:t>
      </w:r>
    </w:p>
    <w:p w14:paraId="0467224C" w14:textId="1D8DBF22"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ULOŽENÝCH OSOBNÝCH ÚDAJOV: identifikačné údaje, kontaktné údaje, údaje uvedené v zmluve, súvisiace komunikácie, údaje súvisiace s plnením zmluvy.</w:t>
      </w:r>
      <w:r w:rsidR="004E671D" w:rsidRPr="009F5DC8">
        <w:rPr>
          <w:rFonts w:ascii="Arial" w:hAnsi="Arial" w:cs="Arial"/>
          <w:sz w:val="20"/>
          <w:szCs w:val="20"/>
          <w:lang w:val="sk-SK"/>
        </w:rPr>
        <w:t xml:space="preserve"> </w:t>
      </w:r>
      <w:r w:rsidR="004E671D" w:rsidRPr="009F5DC8">
        <w:rPr>
          <w:lang w:val="sk-SK"/>
        </w:rPr>
        <w:t xml:space="preserve">Osobné údaje zahŕňajú údaje týkajúce sa bankového účtu, platobných a finančných informácií. </w:t>
      </w:r>
      <w:r w:rsidR="004E671D" w:rsidRPr="009F5DC8">
        <w:rPr>
          <w:rFonts w:ascii="Arial" w:hAnsi="Arial" w:cs="Arial"/>
          <w:sz w:val="20"/>
          <w:szCs w:val="20"/>
          <w:lang w:val="sk-SK"/>
        </w:rPr>
        <w:t>Budeme tiež uchovávať údaje o objednávkach/reklamáciách a sťažnostiach, prípadné odpovede z prieskumov a ďalšie príslušné záznamy o našich interakciách s vami.</w:t>
      </w:r>
    </w:p>
    <w:p w14:paraId="039B5E35" w14:textId="19CA6370"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PRÍJEMCOVIA: Údaje môžu byť zdieľané s pridruženými spoločnosťami spoločnosti Teva a kontrolnými orgánmi za účelom plnenia zákonných oznamovacích povinností spoločnosti Teva alebo jej pridružených spoločností. V prípade, že to je v súlade s účinnou právnou úpravou, môžu byť osobné údaje zaslané príslušnému orgánu dohľadu, súdnemu orgánu či inej príslušnej autorite a ďalej sú využívaní poverení </w:t>
      </w:r>
      <w:r w:rsidR="00077BB6" w:rsidRPr="009F5DC8">
        <w:rPr>
          <w:rFonts w:ascii="Arial" w:hAnsi="Arial" w:cs="Arial"/>
          <w:sz w:val="20"/>
          <w:szCs w:val="20"/>
          <w:lang w:val="sk-SK"/>
        </w:rPr>
        <w:t xml:space="preserve">sprostredkovatelia </w:t>
      </w:r>
      <w:r w:rsidRPr="009F5DC8">
        <w:rPr>
          <w:rFonts w:ascii="Arial" w:hAnsi="Arial" w:cs="Arial"/>
          <w:sz w:val="20"/>
          <w:szCs w:val="20"/>
          <w:lang w:val="sk-SK"/>
        </w:rPr>
        <w:t xml:space="preserve">nasledujúcich kategórií: dodávateľ servisného centra, dodávateľ IT systému, </w:t>
      </w:r>
      <w:r w:rsidR="00077BB6" w:rsidRPr="009F5DC8">
        <w:rPr>
          <w:rFonts w:ascii="Arial" w:hAnsi="Arial" w:cs="Arial"/>
          <w:sz w:val="20"/>
          <w:szCs w:val="20"/>
          <w:lang w:val="sk-SK"/>
        </w:rPr>
        <w:t xml:space="preserve">účtovní </w:t>
      </w:r>
      <w:r w:rsidRPr="009F5DC8">
        <w:rPr>
          <w:rFonts w:ascii="Arial" w:hAnsi="Arial" w:cs="Arial"/>
          <w:sz w:val="20"/>
          <w:szCs w:val="20"/>
          <w:lang w:val="sk-SK"/>
        </w:rPr>
        <w:t>a daňov</w:t>
      </w:r>
      <w:r w:rsidR="00077BB6" w:rsidRPr="009F5DC8">
        <w:rPr>
          <w:rFonts w:ascii="Arial" w:hAnsi="Arial" w:cs="Arial"/>
          <w:sz w:val="20"/>
          <w:szCs w:val="20"/>
          <w:lang w:val="sk-SK"/>
        </w:rPr>
        <w:t>í</w:t>
      </w:r>
      <w:r w:rsidRPr="009F5DC8">
        <w:rPr>
          <w:rFonts w:ascii="Arial" w:hAnsi="Arial" w:cs="Arial"/>
          <w:sz w:val="20"/>
          <w:szCs w:val="20"/>
          <w:lang w:val="sk-SK"/>
        </w:rPr>
        <w:t xml:space="preserve"> a </w:t>
      </w:r>
      <w:r w:rsidR="00077BB6" w:rsidRPr="009F5DC8">
        <w:rPr>
          <w:rFonts w:ascii="Arial" w:hAnsi="Arial" w:cs="Arial"/>
          <w:sz w:val="20"/>
          <w:szCs w:val="20"/>
          <w:lang w:val="sk-SK"/>
        </w:rPr>
        <w:t xml:space="preserve">právni </w:t>
      </w:r>
      <w:r w:rsidRPr="009F5DC8">
        <w:rPr>
          <w:rFonts w:ascii="Arial" w:hAnsi="Arial" w:cs="Arial"/>
          <w:sz w:val="20"/>
          <w:szCs w:val="20"/>
          <w:lang w:val="sk-SK"/>
        </w:rPr>
        <w:t>poradcovia, audítori, spoločnosti v skupine Teva, ktorí zaisťujú interné oddelenie pre zaistenie súladu, dodávatelia úložísk.</w:t>
      </w:r>
    </w:p>
    <w:p w14:paraId="11932B06" w14:textId="045578C9" w:rsidR="00707255"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077BB6" w:rsidRPr="009F5DC8">
        <w:rPr>
          <w:rFonts w:ascii="Arial" w:hAnsi="Arial" w:cs="Arial"/>
          <w:sz w:val="20"/>
          <w:szCs w:val="20"/>
          <w:lang w:val="sk-SK"/>
        </w:rPr>
        <w:t>VÁ</w:t>
      </w:r>
      <w:r w:rsidRPr="009F5DC8">
        <w:rPr>
          <w:rFonts w:ascii="Arial" w:hAnsi="Arial" w:cs="Arial"/>
          <w:sz w:val="20"/>
          <w:szCs w:val="20"/>
          <w:lang w:val="sk-SK"/>
        </w:rPr>
        <w:t>VANIA: V prípade zmluvy uzatvorenej s vami, uchovávame relevantné osobné údaje od učinenia krokov k jej uzatvoreniu a po celú dobu platnosti zmluvy, a potom až po dobu 3 rokov po ukončení zmluvy (podľa článku 3 ods. g) týchto zásad), s výnimkou prípadov, keď sa podľa platných právnych predpisov vyžaduje dlhšie uchovávanie príslušných informácií alebo keď je v týchto zásadách uvedená iná doba (napr. na účely daňovej kontroly a kontroly zo strany správy sociálneho zabezpečenia) – pozri článok 3 odsek f) zásad.</w:t>
      </w:r>
      <w:r w:rsidR="00707255" w:rsidRPr="009F5DC8" w:rsidDel="00707255">
        <w:rPr>
          <w:rFonts w:ascii="Arial" w:hAnsi="Arial" w:cs="Arial"/>
          <w:sz w:val="20"/>
          <w:szCs w:val="20"/>
          <w:lang w:val="sk-SK"/>
        </w:rPr>
        <w:t xml:space="preserve"> </w:t>
      </w:r>
    </w:p>
    <w:p w14:paraId="7A79CB40" w14:textId="2932097C"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p>
    <w:p w14:paraId="2D7758B4" w14:textId="08CACAA2" w:rsidR="00902622" w:rsidRPr="009F5DC8" w:rsidRDefault="00902622" w:rsidP="00902622">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077BB6" w:rsidRPr="009F5DC8">
        <w:rPr>
          <w:rFonts w:ascii="Arial" w:hAnsi="Arial" w:cs="Arial"/>
          <w:sz w:val="20"/>
          <w:szCs w:val="20"/>
          <w:lang w:val="sk-SK"/>
        </w:rPr>
        <w:t>NOS</w:t>
      </w:r>
      <w:r w:rsidRPr="009F5DC8">
        <w:rPr>
          <w:rFonts w:ascii="Arial" w:hAnsi="Arial" w:cs="Arial"/>
          <w:sz w:val="20"/>
          <w:szCs w:val="20"/>
          <w:lang w:val="sk-SK"/>
        </w:rPr>
        <w:t xml:space="preserve"> DO TRETÍCH KRAJÍN (MIMO EÚ/EHP): </w:t>
      </w:r>
      <w:r w:rsidR="00077BB6" w:rsidRPr="009F5DC8">
        <w:rPr>
          <w:rFonts w:ascii="Arial" w:hAnsi="Arial" w:cs="Arial"/>
          <w:sz w:val="20"/>
          <w:szCs w:val="20"/>
          <w:lang w:val="sk-SK"/>
        </w:rPr>
        <w:t xml:space="preserve">Prenos </w:t>
      </w:r>
      <w:r w:rsidR="005E2488" w:rsidRPr="009F5DC8">
        <w:rPr>
          <w:rFonts w:ascii="Arial" w:hAnsi="Arial" w:cs="Arial"/>
          <w:sz w:val="20"/>
          <w:szCs w:val="20"/>
          <w:lang w:val="sk-SK"/>
        </w:rPr>
        <w:t xml:space="preserve">do tretích krajín je </w:t>
      </w:r>
      <w:r w:rsidR="00077BB6" w:rsidRPr="009F5DC8">
        <w:rPr>
          <w:rFonts w:ascii="Arial" w:hAnsi="Arial" w:cs="Arial"/>
          <w:sz w:val="20"/>
          <w:szCs w:val="20"/>
          <w:lang w:val="sk-SK"/>
        </w:rPr>
        <w:t>možný</w:t>
      </w:r>
      <w:r w:rsidR="005E2488" w:rsidRPr="009F5DC8">
        <w:rPr>
          <w:rFonts w:ascii="Arial" w:hAnsi="Arial" w:cs="Arial"/>
          <w:sz w:val="20"/>
          <w:szCs w:val="20"/>
          <w:lang w:val="sk-SK"/>
        </w:rPr>
        <w:t xml:space="preserve">. Ako vhodné záruky sme uzavreli štandardné zmluvné doložky v súlade s článkom 46 GDPR. Na tretie krajiny, na ktoré sa vzťahuje rozhodnutie o adekvátnej ochrane, sa uplatní aj toto rozhodnutie. Osobné </w:t>
      </w:r>
      <w:r w:rsidR="005E2488" w:rsidRPr="009F5DC8">
        <w:rPr>
          <w:rFonts w:ascii="Arial" w:hAnsi="Arial" w:cs="Arial"/>
          <w:sz w:val="20"/>
          <w:szCs w:val="20"/>
          <w:lang w:val="sk-SK"/>
        </w:rPr>
        <w:lastRenderedPageBreak/>
        <w:t xml:space="preserve">údaje môžu byť v nevyhnutnom rozsahu sprístupnené dodávateľom zo Spojených štátov </w:t>
      </w:r>
      <w:r w:rsidR="00077BB6" w:rsidRPr="009F5DC8">
        <w:rPr>
          <w:rFonts w:ascii="Arial" w:hAnsi="Arial" w:cs="Arial"/>
          <w:sz w:val="20"/>
          <w:szCs w:val="20"/>
          <w:lang w:val="sk-SK"/>
        </w:rPr>
        <w:t xml:space="preserve">amerických </w:t>
      </w:r>
      <w:r w:rsidR="005E2488" w:rsidRPr="009F5DC8">
        <w:rPr>
          <w:rFonts w:ascii="Arial" w:hAnsi="Arial" w:cs="Arial"/>
          <w:sz w:val="20"/>
          <w:szCs w:val="20"/>
          <w:lang w:val="sk-SK"/>
        </w:rPr>
        <w:t>a Izraela.</w:t>
      </w:r>
    </w:p>
    <w:p w14:paraId="4111D4BE" w14:textId="77777777" w:rsidR="0042705E" w:rsidRPr="009F5DC8" w:rsidRDefault="0042705E" w:rsidP="0042705E">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Výberové konania a nábor Teva</w:t>
      </w:r>
    </w:p>
    <w:p w14:paraId="7892F38E" w14:textId="61A3B2EE" w:rsidR="00FA5DD9" w:rsidRPr="009F5DC8" w:rsidRDefault="00FA5DD9" w:rsidP="00FA5DD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ÚČEL: V prípade, že sa zaujímate o prácu v Teva, </w:t>
      </w:r>
      <w:r w:rsidR="000145A5" w:rsidRPr="009F5DC8">
        <w:rPr>
          <w:rFonts w:ascii="Arial" w:hAnsi="Arial" w:cs="Arial"/>
          <w:sz w:val="20"/>
          <w:szCs w:val="20"/>
          <w:lang w:val="sk-SK"/>
        </w:rPr>
        <w:t xml:space="preserve">pošlete </w:t>
      </w:r>
      <w:r w:rsidRPr="009F5DC8">
        <w:rPr>
          <w:rFonts w:ascii="Arial" w:hAnsi="Arial" w:cs="Arial"/>
          <w:sz w:val="20"/>
          <w:szCs w:val="20"/>
          <w:lang w:val="sk-SK"/>
        </w:rPr>
        <w:t xml:space="preserve">nám životopis, alebo nás inak oslovíte, prípadne sa zapojíte do nášho výberového konania, uchovávame </w:t>
      </w:r>
      <w:r w:rsidR="000145A5" w:rsidRPr="009F5DC8">
        <w:rPr>
          <w:rFonts w:ascii="Arial" w:hAnsi="Arial" w:cs="Arial"/>
          <w:sz w:val="20"/>
          <w:szCs w:val="20"/>
          <w:lang w:val="sk-SK"/>
        </w:rPr>
        <w:t xml:space="preserve">vaše </w:t>
      </w:r>
      <w:r w:rsidRPr="009F5DC8">
        <w:rPr>
          <w:rFonts w:ascii="Arial" w:hAnsi="Arial" w:cs="Arial"/>
          <w:sz w:val="20"/>
          <w:szCs w:val="20"/>
          <w:lang w:val="sk-SK"/>
        </w:rPr>
        <w:t xml:space="preserve">osobné údaje </w:t>
      </w:r>
      <w:r w:rsidR="000145A5" w:rsidRPr="009F5DC8">
        <w:rPr>
          <w:rFonts w:ascii="Arial" w:hAnsi="Arial" w:cs="Arial"/>
          <w:sz w:val="20"/>
          <w:szCs w:val="20"/>
          <w:lang w:val="sk-SK"/>
        </w:rPr>
        <w:t xml:space="preserve">na </w:t>
      </w:r>
      <w:r w:rsidRPr="009F5DC8">
        <w:rPr>
          <w:rFonts w:ascii="Arial" w:hAnsi="Arial" w:cs="Arial"/>
          <w:sz w:val="20"/>
          <w:szCs w:val="20"/>
          <w:lang w:val="sk-SK"/>
        </w:rPr>
        <w:t>účel zaistenia náboru, výberu vhodného zamestnanca, overenia referencií a zaistenia kontroly náboru vrátane personálne agentúry.</w:t>
      </w:r>
    </w:p>
    <w:p w14:paraId="38967A56" w14:textId="35EB67D7" w:rsidR="00FA5DD9" w:rsidRPr="009F5DC8" w:rsidRDefault="00FA5DD9" w:rsidP="00FA5DD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PRÁVNY ZÁKLAD </w:t>
      </w:r>
      <w:r w:rsidR="000145A5" w:rsidRPr="009F5DC8">
        <w:rPr>
          <w:rFonts w:ascii="Arial" w:hAnsi="Arial" w:cs="Arial"/>
          <w:sz w:val="20"/>
          <w:szCs w:val="20"/>
          <w:lang w:val="sk-SK"/>
        </w:rPr>
        <w:t xml:space="preserve">NA </w:t>
      </w:r>
      <w:r w:rsidRPr="009F5DC8">
        <w:rPr>
          <w:rFonts w:ascii="Arial" w:hAnsi="Arial" w:cs="Arial"/>
          <w:sz w:val="20"/>
          <w:szCs w:val="20"/>
          <w:lang w:val="sk-SK"/>
        </w:rPr>
        <w:t xml:space="preserve">SPRACOVANIE: plnenie zmluvy vrátane opatrení potrebných na uzavretie zmluvy. Oprávnený záujem </w:t>
      </w:r>
      <w:r w:rsidR="000145A5" w:rsidRPr="009F5DC8">
        <w:rPr>
          <w:rFonts w:ascii="Arial" w:hAnsi="Arial" w:cs="Arial"/>
          <w:sz w:val="20"/>
          <w:szCs w:val="20"/>
          <w:lang w:val="sk-SK"/>
        </w:rPr>
        <w:t xml:space="preserve">na vyhodnotení </w:t>
      </w:r>
      <w:r w:rsidRPr="009F5DC8">
        <w:rPr>
          <w:rFonts w:ascii="Arial" w:hAnsi="Arial" w:cs="Arial"/>
          <w:sz w:val="20"/>
          <w:szCs w:val="20"/>
          <w:lang w:val="sk-SK"/>
        </w:rPr>
        <w:t>spolupráce, proti ktorému je možné podať námietky. Súhlas, ktorý je dobrovoľný a informovaný a je možné ho kedykoľvek odvolať.</w:t>
      </w:r>
    </w:p>
    <w:p w14:paraId="7FDFFBE5" w14:textId="244B8938" w:rsidR="00FA5DD9" w:rsidRPr="009F5DC8" w:rsidRDefault="00FA5DD9" w:rsidP="00FA5DD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0145A5" w:rsidRPr="009F5DC8">
        <w:rPr>
          <w:rFonts w:ascii="Arial" w:hAnsi="Arial" w:cs="Arial"/>
          <w:sz w:val="20"/>
          <w:szCs w:val="20"/>
          <w:lang w:val="sk-SK"/>
        </w:rPr>
        <w:t xml:space="preserve">dotknutá osoba </w:t>
      </w:r>
      <w:r w:rsidRPr="009F5DC8">
        <w:rPr>
          <w:rFonts w:ascii="Arial" w:hAnsi="Arial" w:cs="Arial"/>
          <w:sz w:val="20"/>
          <w:szCs w:val="20"/>
          <w:lang w:val="sk-SK"/>
        </w:rPr>
        <w:t xml:space="preserve">(uchádzač o zamestnanie), profesijné sociálne siete, ak </w:t>
      </w:r>
      <w:r w:rsidR="000145A5" w:rsidRPr="009F5DC8">
        <w:rPr>
          <w:rFonts w:ascii="Arial" w:hAnsi="Arial" w:cs="Arial"/>
          <w:sz w:val="20"/>
          <w:szCs w:val="20"/>
          <w:lang w:val="sk-SK"/>
        </w:rPr>
        <w:t>dotknutá osoba</w:t>
      </w:r>
      <w:r w:rsidRPr="009F5DC8">
        <w:rPr>
          <w:rFonts w:ascii="Arial" w:hAnsi="Arial" w:cs="Arial"/>
          <w:sz w:val="20"/>
          <w:szCs w:val="20"/>
          <w:lang w:val="sk-SK"/>
        </w:rPr>
        <w:t xml:space="preserve"> zverejnil</w:t>
      </w:r>
      <w:r w:rsidR="000145A5" w:rsidRPr="009F5DC8">
        <w:rPr>
          <w:rFonts w:ascii="Arial" w:hAnsi="Arial" w:cs="Arial"/>
          <w:sz w:val="20"/>
          <w:szCs w:val="20"/>
          <w:lang w:val="sk-SK"/>
        </w:rPr>
        <w:t>a</w:t>
      </w:r>
      <w:r w:rsidRPr="009F5DC8">
        <w:rPr>
          <w:rFonts w:ascii="Arial" w:hAnsi="Arial" w:cs="Arial"/>
          <w:sz w:val="20"/>
          <w:szCs w:val="20"/>
          <w:lang w:val="sk-SK"/>
        </w:rPr>
        <w:t xml:space="preserve"> svoje údaje, zverejnené referencie, personálna agentúra.</w:t>
      </w:r>
    </w:p>
    <w:p w14:paraId="4ECF8B68" w14:textId="00DBE956" w:rsidR="00FA5DD9" w:rsidRPr="009F5DC8" w:rsidRDefault="00FA5DD9" w:rsidP="00FA5DD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POVINNOSŤ POSKYTNUTIA ÚDAJOV: poskytovanie osobných údajov je dobrovoľné, avšak bez nich nie je možné zúčastniť sa náboru. Poskytovanie osobných údajov je zmluvnou požiadavkou, pretože je to nevyhnutné </w:t>
      </w:r>
      <w:r w:rsidR="000145A5" w:rsidRPr="009F5DC8">
        <w:rPr>
          <w:rFonts w:ascii="Arial" w:hAnsi="Arial" w:cs="Arial"/>
          <w:sz w:val="20"/>
          <w:szCs w:val="20"/>
          <w:lang w:val="sk-SK"/>
        </w:rPr>
        <w:t xml:space="preserve">na </w:t>
      </w:r>
      <w:r w:rsidRPr="009F5DC8">
        <w:rPr>
          <w:rFonts w:ascii="Arial" w:hAnsi="Arial" w:cs="Arial"/>
          <w:sz w:val="20"/>
          <w:szCs w:val="20"/>
          <w:lang w:val="sk-SK"/>
        </w:rPr>
        <w:t>uzavretie zmluvy. Bez poskytnutia údajov nie je možné zmluvu uzavrieť a naplniť.</w:t>
      </w:r>
    </w:p>
    <w:p w14:paraId="4767EB62" w14:textId="0B240181" w:rsidR="0042705E" w:rsidRPr="009F5DC8" w:rsidRDefault="00FA5DD9" w:rsidP="00FA5DD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ULOŽENÝCH OSOBNÝCH ÚDAJOV: identifikačné údaje, kontaktné údaje, údaje týkajúce sa profesijných skúseností/vzdelania/školenia, údaje uvedené v životopise/referenciách/</w:t>
      </w:r>
      <w:proofErr w:type="spellStart"/>
      <w:r w:rsidRPr="009F5DC8">
        <w:rPr>
          <w:rFonts w:ascii="Arial" w:hAnsi="Arial" w:cs="Arial"/>
          <w:sz w:val="20"/>
          <w:szCs w:val="20"/>
          <w:lang w:val="sk-SK"/>
        </w:rPr>
        <w:t>profesných</w:t>
      </w:r>
      <w:proofErr w:type="spellEnd"/>
      <w:r w:rsidRPr="009F5DC8">
        <w:rPr>
          <w:rFonts w:ascii="Arial" w:hAnsi="Arial" w:cs="Arial"/>
          <w:sz w:val="20"/>
          <w:szCs w:val="20"/>
          <w:lang w:val="sk-SK"/>
        </w:rPr>
        <w:t xml:space="preserve"> sociálnych sieťach a oznámené pri pohovore alebo v rámci inej komunikácie, údaje týkajúce sa náboru a hodnotenia kandidáta.</w:t>
      </w:r>
    </w:p>
    <w:p w14:paraId="7A28EBCE" w14:textId="61BBBF02" w:rsidR="00912DF7" w:rsidRPr="009F5DC8" w:rsidRDefault="00912DF7" w:rsidP="00912DF7">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PRÍJEMCOVIA: Údaje môžu byť zdieľané s pridruženými spoločnosťami spoločnosti Teva a kontrolnými orgánmi za účelom plnenia zákonných oznamovacích povinností spoločnosti Teva alebo jej pridružených spoločností. V prípade, že </w:t>
      </w:r>
      <w:r w:rsidR="000145A5" w:rsidRPr="009F5DC8">
        <w:rPr>
          <w:rFonts w:ascii="Arial" w:hAnsi="Arial" w:cs="Arial"/>
          <w:sz w:val="20"/>
          <w:szCs w:val="20"/>
          <w:lang w:val="sk-SK"/>
        </w:rPr>
        <w:t xml:space="preserve">je </w:t>
      </w:r>
      <w:r w:rsidRPr="009F5DC8">
        <w:rPr>
          <w:rFonts w:ascii="Arial" w:hAnsi="Arial" w:cs="Arial"/>
          <w:sz w:val="20"/>
          <w:szCs w:val="20"/>
          <w:lang w:val="sk-SK"/>
        </w:rPr>
        <w:t xml:space="preserve">to v súlade s účinnou právnou úpravou, môžu byť osobné údaje zaslané príslušnému orgánu dohľadu, súdnemu orgánu či inej príslušnej autorite a ďalej sú využívaní poverení </w:t>
      </w:r>
      <w:r w:rsidR="000145A5" w:rsidRPr="009F5DC8">
        <w:rPr>
          <w:rFonts w:ascii="Arial" w:hAnsi="Arial" w:cs="Arial"/>
          <w:sz w:val="20"/>
          <w:szCs w:val="20"/>
          <w:lang w:val="sk-SK"/>
        </w:rPr>
        <w:t xml:space="preserve">sprostredkovatelia </w:t>
      </w:r>
      <w:r w:rsidRPr="009F5DC8">
        <w:rPr>
          <w:rFonts w:ascii="Arial" w:hAnsi="Arial" w:cs="Arial"/>
          <w:sz w:val="20"/>
          <w:szCs w:val="20"/>
          <w:lang w:val="sk-SK"/>
        </w:rPr>
        <w:t xml:space="preserve">nasledujúcich kategórií: dodávateľ servisného centra, dodávateľ IT systému, </w:t>
      </w:r>
      <w:r w:rsidR="000145A5" w:rsidRPr="009F5DC8">
        <w:rPr>
          <w:rFonts w:ascii="Arial" w:hAnsi="Arial" w:cs="Arial"/>
          <w:sz w:val="20"/>
          <w:szCs w:val="20"/>
          <w:lang w:val="sk-SK"/>
        </w:rPr>
        <w:t xml:space="preserve">účtovní </w:t>
      </w:r>
      <w:r w:rsidRPr="009F5DC8">
        <w:rPr>
          <w:rFonts w:ascii="Arial" w:hAnsi="Arial" w:cs="Arial"/>
          <w:sz w:val="20"/>
          <w:szCs w:val="20"/>
          <w:lang w:val="sk-SK"/>
        </w:rPr>
        <w:t xml:space="preserve">a </w:t>
      </w:r>
      <w:r w:rsidR="000145A5" w:rsidRPr="009F5DC8">
        <w:rPr>
          <w:rFonts w:ascii="Arial" w:hAnsi="Arial" w:cs="Arial"/>
          <w:sz w:val="20"/>
          <w:szCs w:val="20"/>
          <w:lang w:val="sk-SK"/>
        </w:rPr>
        <w:t xml:space="preserve">daňoví </w:t>
      </w:r>
      <w:r w:rsidRPr="009F5DC8">
        <w:rPr>
          <w:rFonts w:ascii="Arial" w:hAnsi="Arial" w:cs="Arial"/>
          <w:sz w:val="20"/>
          <w:szCs w:val="20"/>
          <w:lang w:val="sk-SK"/>
        </w:rPr>
        <w:t xml:space="preserve">a </w:t>
      </w:r>
      <w:r w:rsidR="000145A5" w:rsidRPr="009F5DC8">
        <w:rPr>
          <w:rFonts w:ascii="Arial" w:hAnsi="Arial" w:cs="Arial"/>
          <w:sz w:val="20"/>
          <w:szCs w:val="20"/>
          <w:lang w:val="sk-SK"/>
        </w:rPr>
        <w:t xml:space="preserve">právni </w:t>
      </w:r>
      <w:r w:rsidRPr="009F5DC8">
        <w:rPr>
          <w:rFonts w:ascii="Arial" w:hAnsi="Arial" w:cs="Arial"/>
          <w:sz w:val="20"/>
          <w:szCs w:val="20"/>
          <w:lang w:val="sk-SK"/>
        </w:rPr>
        <w:t>poradcovia, audítori, spoločnosti v skupine Teva, ktorí zaisťujú interné oddelenie pre zaistenie súladu, dodávatelia úložísk.</w:t>
      </w:r>
    </w:p>
    <w:p w14:paraId="0EEB4768" w14:textId="799B1708" w:rsidR="00912DF7" w:rsidRPr="009F5DC8" w:rsidRDefault="00912DF7" w:rsidP="00912DF7">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0145A5" w:rsidRPr="009F5DC8">
        <w:rPr>
          <w:rFonts w:ascii="Arial" w:hAnsi="Arial" w:cs="Arial"/>
          <w:sz w:val="20"/>
          <w:szCs w:val="20"/>
          <w:lang w:val="sk-SK"/>
        </w:rPr>
        <w:t>VÁ</w:t>
      </w:r>
      <w:r w:rsidRPr="009F5DC8">
        <w:rPr>
          <w:rFonts w:ascii="Arial" w:hAnsi="Arial" w:cs="Arial"/>
          <w:sz w:val="20"/>
          <w:szCs w:val="20"/>
          <w:lang w:val="sk-SK"/>
        </w:rPr>
        <w:t>VANIA: Údaje uchovávame po celú dobu náboru a troch najlepších uchádzačov po dobu 6 mesiacov od skončenia náboru. V prípade, že to uchádzač odsúhlasí, ponecháme si životopis dlhšie pre prípad ďalších náborov. Ďalej si môžeme osobné údaje ponechať iba v obmedzenom rozsahu podľa článku 3 odseku g) týchto zásad alebo podľa článku 3 odseku f) zásad.</w:t>
      </w:r>
    </w:p>
    <w:p w14:paraId="05560525" w14:textId="32B20FE4" w:rsidR="00912DF7" w:rsidRPr="009F5DC8" w:rsidRDefault="00912DF7" w:rsidP="00912DF7">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0145A5" w:rsidRPr="009F5DC8">
        <w:rPr>
          <w:rFonts w:ascii="Arial" w:hAnsi="Arial" w:cs="Arial"/>
          <w:sz w:val="20"/>
          <w:szCs w:val="20"/>
          <w:lang w:val="sk-SK"/>
        </w:rPr>
        <w:t xml:space="preserve">NOS </w:t>
      </w:r>
      <w:r w:rsidRPr="009F5DC8">
        <w:rPr>
          <w:rFonts w:ascii="Arial" w:hAnsi="Arial" w:cs="Arial"/>
          <w:sz w:val="20"/>
          <w:szCs w:val="20"/>
          <w:lang w:val="sk-SK"/>
        </w:rPr>
        <w:t xml:space="preserve">DO TRETÍCH KRAJÍN (MIMO EÚ/EHP): </w:t>
      </w:r>
      <w:r w:rsidR="000145A5" w:rsidRPr="009F5DC8">
        <w:rPr>
          <w:rFonts w:ascii="Arial" w:hAnsi="Arial" w:cs="Arial"/>
          <w:sz w:val="20"/>
          <w:szCs w:val="20"/>
          <w:lang w:val="sk-SK"/>
        </w:rPr>
        <w:t>Prenos</w:t>
      </w:r>
      <w:r w:rsidRPr="009F5DC8">
        <w:rPr>
          <w:rFonts w:ascii="Arial" w:hAnsi="Arial" w:cs="Arial"/>
          <w:sz w:val="20"/>
          <w:szCs w:val="20"/>
          <w:lang w:val="sk-SK"/>
        </w:rPr>
        <w:t xml:space="preserve"> do tretích krajín je </w:t>
      </w:r>
      <w:r w:rsidR="000145A5" w:rsidRPr="009F5DC8">
        <w:rPr>
          <w:rFonts w:ascii="Arial" w:hAnsi="Arial" w:cs="Arial"/>
          <w:sz w:val="20"/>
          <w:szCs w:val="20"/>
          <w:lang w:val="sk-SK"/>
        </w:rPr>
        <w:t>možný</w:t>
      </w:r>
      <w:r w:rsidRPr="009F5DC8">
        <w:rPr>
          <w:rFonts w:ascii="Arial" w:hAnsi="Arial" w:cs="Arial"/>
          <w:sz w:val="20"/>
          <w:szCs w:val="20"/>
          <w:lang w:val="sk-SK"/>
        </w:rPr>
        <w:t xml:space="preserve">.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 </w:t>
      </w:r>
      <w:r w:rsidR="000145A5" w:rsidRPr="009F5DC8">
        <w:rPr>
          <w:rFonts w:ascii="Arial" w:hAnsi="Arial" w:cs="Arial"/>
          <w:sz w:val="20"/>
          <w:szCs w:val="20"/>
          <w:lang w:val="sk-SK"/>
        </w:rPr>
        <w:t xml:space="preserve">amerických </w:t>
      </w:r>
      <w:r w:rsidRPr="009F5DC8">
        <w:rPr>
          <w:rFonts w:ascii="Arial" w:hAnsi="Arial" w:cs="Arial"/>
          <w:sz w:val="20"/>
          <w:szCs w:val="20"/>
          <w:lang w:val="sk-SK"/>
        </w:rPr>
        <w:t>a Izraela.</w:t>
      </w:r>
    </w:p>
    <w:p w14:paraId="1D393133" w14:textId="77777777" w:rsidR="00C2549A" w:rsidRPr="009F5DC8" w:rsidRDefault="00C2549A" w:rsidP="00C2549A">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Využitie kontaktov, korešpondencia</w:t>
      </w:r>
    </w:p>
    <w:p w14:paraId="362130D8" w14:textId="77777777"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ÚČEL: V prípade, že nás za akýmkoľvek účelom oslovíte, uchováme si Vašu požiadavku, správu, e-mail či záznam o telefonickom rozhovore za účelom jeho vybavenia, nadväzujúcej komunikácie, interného hodnotenia a kontroly.</w:t>
      </w:r>
    </w:p>
    <w:p w14:paraId="325B949A" w14:textId="74187A49"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lastRenderedPageBreak/>
        <w:t xml:space="preserve">PRÁVNY ZÁKLAD </w:t>
      </w:r>
      <w:r w:rsidR="000145A5" w:rsidRPr="009F5DC8">
        <w:rPr>
          <w:rFonts w:ascii="Arial" w:hAnsi="Arial" w:cs="Arial"/>
          <w:sz w:val="20"/>
          <w:szCs w:val="20"/>
          <w:lang w:val="sk-SK"/>
        </w:rPr>
        <w:t xml:space="preserve">NA </w:t>
      </w:r>
      <w:r w:rsidRPr="009F5DC8">
        <w:rPr>
          <w:rFonts w:ascii="Arial" w:hAnsi="Arial" w:cs="Arial"/>
          <w:sz w:val="20"/>
          <w:szCs w:val="20"/>
          <w:lang w:val="sk-SK"/>
        </w:rPr>
        <w:t xml:space="preserve">SPRACOVANIE: oprávnený záujem, proti </w:t>
      </w:r>
      <w:r w:rsidRPr="009F5DC8">
        <w:rPr>
          <w:rFonts w:ascii="Arial" w:hAnsi="Arial" w:cs="Arial"/>
          <w:b/>
          <w:bCs/>
          <w:sz w:val="20"/>
          <w:szCs w:val="20"/>
          <w:lang w:val="sk-SK"/>
        </w:rPr>
        <w:t xml:space="preserve">ktorému je možné podať námietky </w:t>
      </w:r>
      <w:r w:rsidRPr="009F5DC8">
        <w:rPr>
          <w:rFonts w:ascii="Arial" w:hAnsi="Arial" w:cs="Arial"/>
          <w:sz w:val="20"/>
          <w:szCs w:val="20"/>
          <w:lang w:val="sk-SK"/>
        </w:rPr>
        <w:t>.</w:t>
      </w:r>
    </w:p>
    <w:p w14:paraId="7E60B261" w14:textId="40993B62"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0145A5" w:rsidRPr="009F5DC8">
        <w:rPr>
          <w:rFonts w:ascii="Arial" w:hAnsi="Arial" w:cs="Arial"/>
          <w:sz w:val="20"/>
          <w:szCs w:val="20"/>
          <w:lang w:val="sk-SK"/>
        </w:rPr>
        <w:t>dotknutá osoba</w:t>
      </w:r>
      <w:r w:rsidRPr="009F5DC8">
        <w:rPr>
          <w:rFonts w:ascii="Arial" w:hAnsi="Arial" w:cs="Arial"/>
          <w:sz w:val="20"/>
          <w:szCs w:val="20"/>
          <w:lang w:val="sk-SK"/>
        </w:rPr>
        <w:t>, ktor</w:t>
      </w:r>
      <w:r w:rsidR="000145A5" w:rsidRPr="009F5DC8">
        <w:rPr>
          <w:rFonts w:ascii="Arial" w:hAnsi="Arial" w:cs="Arial"/>
          <w:sz w:val="20"/>
          <w:szCs w:val="20"/>
          <w:lang w:val="sk-SK"/>
        </w:rPr>
        <w:t>á</w:t>
      </w:r>
      <w:r w:rsidRPr="009F5DC8">
        <w:rPr>
          <w:rFonts w:ascii="Arial" w:hAnsi="Arial" w:cs="Arial"/>
          <w:sz w:val="20"/>
          <w:szCs w:val="20"/>
          <w:lang w:val="sk-SK"/>
        </w:rPr>
        <w:t xml:space="preserve"> inicioval oslovenie.</w:t>
      </w:r>
    </w:p>
    <w:p w14:paraId="5EA83CA8" w14:textId="77777777"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POVINNOSŤ POSKYTNUTIA ÚDAJOV: poskytnutie osobných údajov je dobrovoľné, avšak bez ich uloženia nie je možné požiadavku spracovať a vybaviť.</w:t>
      </w:r>
    </w:p>
    <w:p w14:paraId="772BD7F6" w14:textId="77777777"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ULOŽENÝCH OSOBNÝCH ÚDAJOV: identifikačné údaje, kontaktné údaje, údaje týkajúce sa požiadavky vrátane nadväzujúcej komunikácie, sieťové identifikátory/logy, interné záznamy o komunikácii.</w:t>
      </w:r>
    </w:p>
    <w:p w14:paraId="6808FDE3" w14:textId="2DBFC4B9"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PRÍJEMCOVIA: Údaje môžu byť zdieľané s pridruženými spoločnosťami spoločnosti Teva a kontrolnými orgánmi za účelom plnenia zákonných oznamovacích povinností spoločnosti Teva alebo jej pridružených spoločností. V prípade, že to je v súlade s účinnou právnou úpravou, môžu byť osobné údaje zaslané príslušnému orgánu dohľadu, súdnemu orgánu či inej príslušnej autorite a ďalej sú využívaní poverení </w:t>
      </w:r>
      <w:r w:rsidR="00806A2E" w:rsidRPr="009F5DC8">
        <w:rPr>
          <w:rFonts w:ascii="Arial" w:hAnsi="Arial" w:cs="Arial"/>
          <w:sz w:val="20"/>
          <w:szCs w:val="20"/>
          <w:lang w:val="sk-SK"/>
        </w:rPr>
        <w:t xml:space="preserve">sprostredkovatelia </w:t>
      </w:r>
      <w:r w:rsidRPr="009F5DC8">
        <w:rPr>
          <w:rFonts w:ascii="Arial" w:hAnsi="Arial" w:cs="Arial"/>
          <w:sz w:val="20"/>
          <w:szCs w:val="20"/>
          <w:lang w:val="sk-SK"/>
        </w:rPr>
        <w:t xml:space="preserve">nasledujúcich kategórií: dodávateľ servisného centra, dodávateľ IT systému, </w:t>
      </w:r>
      <w:r w:rsidR="00806A2E" w:rsidRPr="009F5DC8">
        <w:rPr>
          <w:rFonts w:ascii="Arial" w:hAnsi="Arial" w:cs="Arial"/>
          <w:sz w:val="20"/>
          <w:szCs w:val="20"/>
          <w:lang w:val="sk-SK"/>
        </w:rPr>
        <w:t xml:space="preserve">účtovní </w:t>
      </w:r>
      <w:r w:rsidRPr="009F5DC8">
        <w:rPr>
          <w:rFonts w:ascii="Arial" w:hAnsi="Arial" w:cs="Arial"/>
          <w:sz w:val="20"/>
          <w:szCs w:val="20"/>
          <w:lang w:val="sk-SK"/>
        </w:rPr>
        <w:t xml:space="preserve">a </w:t>
      </w:r>
      <w:r w:rsidR="00806A2E" w:rsidRPr="009F5DC8">
        <w:rPr>
          <w:rFonts w:ascii="Arial" w:hAnsi="Arial" w:cs="Arial"/>
          <w:sz w:val="20"/>
          <w:szCs w:val="20"/>
          <w:lang w:val="sk-SK"/>
        </w:rPr>
        <w:t xml:space="preserve">daňoví </w:t>
      </w:r>
      <w:r w:rsidRPr="009F5DC8">
        <w:rPr>
          <w:rFonts w:ascii="Arial" w:hAnsi="Arial" w:cs="Arial"/>
          <w:sz w:val="20"/>
          <w:szCs w:val="20"/>
          <w:lang w:val="sk-SK"/>
        </w:rPr>
        <w:t xml:space="preserve">a </w:t>
      </w:r>
      <w:r w:rsidR="00806A2E" w:rsidRPr="009F5DC8">
        <w:rPr>
          <w:rFonts w:ascii="Arial" w:hAnsi="Arial" w:cs="Arial"/>
          <w:sz w:val="20"/>
          <w:szCs w:val="20"/>
          <w:lang w:val="sk-SK"/>
        </w:rPr>
        <w:t xml:space="preserve">právni </w:t>
      </w:r>
      <w:r w:rsidRPr="009F5DC8">
        <w:rPr>
          <w:rFonts w:ascii="Arial" w:hAnsi="Arial" w:cs="Arial"/>
          <w:sz w:val="20"/>
          <w:szCs w:val="20"/>
          <w:lang w:val="sk-SK"/>
        </w:rPr>
        <w:t>poradcovia, audítori, spoločnosti v skupine Teva, ktorí zaisťujú interné oddelenie pre zaistenie súladu, dodávatelia úložísk.</w:t>
      </w:r>
    </w:p>
    <w:p w14:paraId="3C00E1AE" w14:textId="605DA3EA"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806A2E" w:rsidRPr="009F5DC8">
        <w:rPr>
          <w:rFonts w:ascii="Arial" w:hAnsi="Arial" w:cs="Arial"/>
          <w:sz w:val="20"/>
          <w:szCs w:val="20"/>
          <w:lang w:val="sk-SK"/>
        </w:rPr>
        <w:t>VÁ</w:t>
      </w:r>
      <w:r w:rsidRPr="009F5DC8">
        <w:rPr>
          <w:rFonts w:ascii="Arial" w:hAnsi="Arial" w:cs="Arial"/>
          <w:sz w:val="20"/>
          <w:szCs w:val="20"/>
          <w:lang w:val="sk-SK"/>
        </w:rPr>
        <w:t>VANIA: Žiadosti, sťažnosti, podnety a súvisiacu korešpondenciu uchovávame až po dobu 3 rokov od ich konečného prešetrenia alebo vybavenia.</w:t>
      </w:r>
    </w:p>
    <w:p w14:paraId="44E89A2A" w14:textId="7D1A569F" w:rsidR="00C2549A" w:rsidRPr="009F5DC8" w:rsidRDefault="00C2549A" w:rsidP="00C2549A">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806A2E" w:rsidRPr="009F5DC8">
        <w:rPr>
          <w:rFonts w:ascii="Arial" w:hAnsi="Arial" w:cs="Arial"/>
          <w:sz w:val="20"/>
          <w:szCs w:val="20"/>
          <w:lang w:val="sk-SK"/>
        </w:rPr>
        <w:t>NOS</w:t>
      </w:r>
      <w:r w:rsidRPr="009F5DC8">
        <w:rPr>
          <w:rFonts w:ascii="Arial" w:hAnsi="Arial" w:cs="Arial"/>
          <w:sz w:val="20"/>
          <w:szCs w:val="20"/>
          <w:lang w:val="sk-SK"/>
        </w:rPr>
        <w:t xml:space="preserve"> DO TRETÍCH KRAJÍN (MIMO EÚ/EHP): </w:t>
      </w:r>
      <w:r w:rsidR="00806A2E" w:rsidRPr="009F5DC8">
        <w:rPr>
          <w:rFonts w:ascii="Arial" w:hAnsi="Arial" w:cs="Arial"/>
          <w:sz w:val="20"/>
          <w:szCs w:val="20"/>
          <w:lang w:val="sk-SK"/>
        </w:rPr>
        <w:t>Prenos</w:t>
      </w:r>
      <w:r w:rsidRPr="009F5DC8">
        <w:rPr>
          <w:rFonts w:ascii="Arial" w:hAnsi="Arial" w:cs="Arial"/>
          <w:sz w:val="20"/>
          <w:szCs w:val="20"/>
          <w:lang w:val="sk-SK"/>
        </w:rPr>
        <w:t xml:space="preserve"> do tretích krajín je možn</w:t>
      </w:r>
      <w:r w:rsidR="00806A2E" w:rsidRPr="009F5DC8">
        <w:rPr>
          <w:rFonts w:ascii="Arial" w:hAnsi="Arial" w:cs="Arial"/>
          <w:sz w:val="20"/>
          <w:szCs w:val="20"/>
          <w:lang w:val="sk-SK"/>
        </w:rPr>
        <w:t>ý</w:t>
      </w:r>
      <w:r w:rsidRPr="009F5DC8">
        <w:rPr>
          <w:rFonts w:ascii="Arial" w:hAnsi="Arial" w:cs="Arial"/>
          <w:sz w:val="20"/>
          <w:szCs w:val="20"/>
          <w:lang w:val="sk-SK"/>
        </w:rPr>
        <w:t>.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w:t>
      </w:r>
      <w:r w:rsidR="00806A2E" w:rsidRPr="009F5DC8">
        <w:rPr>
          <w:rFonts w:ascii="Arial" w:hAnsi="Arial" w:cs="Arial"/>
          <w:sz w:val="20"/>
          <w:szCs w:val="20"/>
          <w:lang w:val="sk-SK"/>
        </w:rPr>
        <w:t xml:space="preserve"> amerických</w:t>
      </w:r>
      <w:r w:rsidRPr="009F5DC8">
        <w:rPr>
          <w:rFonts w:ascii="Arial" w:hAnsi="Arial" w:cs="Arial"/>
          <w:sz w:val="20"/>
          <w:szCs w:val="20"/>
          <w:lang w:val="sk-SK"/>
        </w:rPr>
        <w:t xml:space="preserve"> a Izraela.</w:t>
      </w:r>
    </w:p>
    <w:p w14:paraId="3C9A0968" w14:textId="3AFDF69C" w:rsidR="00B62ED4" w:rsidRPr="009F5DC8" w:rsidRDefault="00B62ED4" w:rsidP="0042705E">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Oprávnené záujmy Teva</w:t>
      </w:r>
    </w:p>
    <w:p w14:paraId="7C67C09B" w14:textId="767A1230" w:rsidR="00B62ED4" w:rsidRPr="009F5DC8" w:rsidRDefault="00B62ED4" w:rsidP="00B62ED4">
      <w:pPr>
        <w:spacing w:before="100" w:beforeAutospacing="1" w:after="100" w:afterAutospacing="1" w:line="240" w:lineRule="auto"/>
        <w:ind w:left="709"/>
        <w:jc w:val="both"/>
        <w:outlineLvl w:val="1"/>
        <w:rPr>
          <w:rFonts w:ascii="Arial" w:hAnsi="Arial" w:cs="Arial"/>
          <w:sz w:val="20"/>
          <w:szCs w:val="20"/>
          <w:lang w:val="sk-SK"/>
        </w:rPr>
      </w:pPr>
      <w:r w:rsidRPr="009F5DC8">
        <w:rPr>
          <w:rFonts w:ascii="Arial" w:hAnsi="Arial" w:cs="Arial"/>
          <w:sz w:val="20"/>
          <w:szCs w:val="20"/>
          <w:lang w:val="sk-SK"/>
        </w:rPr>
        <w:t xml:space="preserve">ÚČEL: Vaše osobné údaje spracovávame aj v prípadoch, keď je to nevyhnutné na účely našich oprávnených záujmov ako </w:t>
      </w:r>
      <w:r w:rsidR="00806A2E" w:rsidRPr="009F5DC8">
        <w:rPr>
          <w:rFonts w:ascii="Arial" w:hAnsi="Arial" w:cs="Arial"/>
          <w:sz w:val="20"/>
          <w:szCs w:val="20"/>
          <w:lang w:val="sk-SK"/>
        </w:rPr>
        <w:t xml:space="preserve">prevádzkovateľa </w:t>
      </w:r>
      <w:r w:rsidRPr="009F5DC8">
        <w:rPr>
          <w:rFonts w:ascii="Arial" w:hAnsi="Arial" w:cs="Arial"/>
          <w:sz w:val="20"/>
          <w:szCs w:val="20"/>
          <w:lang w:val="sk-SK"/>
        </w:rPr>
        <w:t>(alebo záujmov tretej strany), najmä za účelom:</w:t>
      </w:r>
    </w:p>
    <w:p w14:paraId="3354F4BE" w14:textId="4DA231AF"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zabezpečeni</w:t>
      </w:r>
      <w:r w:rsidR="00806A2E" w:rsidRPr="009F5DC8">
        <w:rPr>
          <w:rFonts w:ascii="Arial" w:hAnsi="Arial" w:cs="Arial"/>
          <w:sz w:val="20"/>
          <w:szCs w:val="20"/>
          <w:lang w:val="sk-SK"/>
        </w:rPr>
        <w:t>a</w:t>
      </w:r>
      <w:r w:rsidRPr="009F5DC8">
        <w:rPr>
          <w:rFonts w:ascii="Arial" w:hAnsi="Arial" w:cs="Arial"/>
          <w:sz w:val="20"/>
          <w:szCs w:val="20"/>
          <w:lang w:val="sk-SK"/>
        </w:rPr>
        <w:t xml:space="preserve"> a </w:t>
      </w:r>
      <w:r w:rsidR="00806A2E" w:rsidRPr="009F5DC8">
        <w:rPr>
          <w:rFonts w:ascii="Arial" w:hAnsi="Arial" w:cs="Arial"/>
          <w:sz w:val="20"/>
          <w:szCs w:val="20"/>
          <w:lang w:val="sk-SK"/>
        </w:rPr>
        <w:t xml:space="preserve">doloženia </w:t>
      </w:r>
      <w:r w:rsidRPr="009F5DC8">
        <w:rPr>
          <w:rFonts w:ascii="Arial" w:hAnsi="Arial" w:cs="Arial"/>
          <w:sz w:val="20"/>
          <w:szCs w:val="20"/>
          <w:lang w:val="sk-SK"/>
        </w:rPr>
        <w:t xml:space="preserve">súladu pre prípad kontroly zo strany dozorného orgánu alebo pre prípad iného konania vrátane správnych </w:t>
      </w:r>
      <w:r w:rsidR="00806A2E" w:rsidRPr="009F5DC8">
        <w:rPr>
          <w:rFonts w:ascii="Arial" w:hAnsi="Arial" w:cs="Arial"/>
          <w:sz w:val="20"/>
          <w:szCs w:val="20"/>
          <w:lang w:val="sk-SK"/>
        </w:rPr>
        <w:t>konaní</w:t>
      </w:r>
      <w:r w:rsidRPr="009F5DC8">
        <w:rPr>
          <w:rFonts w:ascii="Arial" w:hAnsi="Arial" w:cs="Arial"/>
          <w:sz w:val="20"/>
          <w:szCs w:val="20"/>
          <w:lang w:val="sk-SK"/>
        </w:rPr>
        <w:t>;</w:t>
      </w:r>
    </w:p>
    <w:p w14:paraId="5D3DEF5E" w14:textId="77777777"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obrany proti vzneseným nárokom, ochrany práv Teva, vymáhania pohľadávok a vedenia súdnych sporov či iných konaní vrátane zaistenia dôkazného bremena;</w:t>
      </w:r>
    </w:p>
    <w:p w14:paraId="2C14DAE4" w14:textId="77777777"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vaše osobné údaje môžeme tiež spracovávať v súvislosti s riešením sporov, právnymi nárokmi, dodržiavaním predpisov, regulačnými a vyšetrovacími účelmi, ktoré považujeme za nevyhnutné (vrátane zverejnenia týchto informácií v súvislosti so súdnym konaním alebo súdnym sporom);</w:t>
      </w:r>
    </w:p>
    <w:p w14:paraId="371E2C54" w14:textId="77777777"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uchovávame tiež záznamy o všetkých súhlasoch, preferenciách alebo iných nastaveniach, aby sme mohli dodržiavať právne predpisy vzťahujúce sa na ochranu osobných údajov;</w:t>
      </w:r>
    </w:p>
    <w:p w14:paraId="1B9761A4" w14:textId="4A634910"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odhaleni</w:t>
      </w:r>
      <w:r w:rsidR="00806A2E" w:rsidRPr="009F5DC8">
        <w:rPr>
          <w:rFonts w:ascii="Arial" w:hAnsi="Arial" w:cs="Arial"/>
          <w:sz w:val="20"/>
          <w:szCs w:val="20"/>
          <w:lang w:val="sk-SK"/>
        </w:rPr>
        <w:t>a</w:t>
      </w:r>
      <w:r w:rsidRPr="009F5DC8">
        <w:rPr>
          <w:rFonts w:ascii="Arial" w:hAnsi="Arial" w:cs="Arial"/>
          <w:sz w:val="20"/>
          <w:szCs w:val="20"/>
          <w:lang w:val="sk-SK"/>
        </w:rPr>
        <w:t xml:space="preserve">, </w:t>
      </w:r>
      <w:r w:rsidR="00806A2E" w:rsidRPr="009F5DC8">
        <w:rPr>
          <w:rFonts w:ascii="Arial" w:hAnsi="Arial" w:cs="Arial"/>
          <w:sz w:val="20"/>
          <w:szCs w:val="20"/>
          <w:lang w:val="sk-SK"/>
        </w:rPr>
        <w:t>vyšetrovania</w:t>
      </w:r>
      <w:r w:rsidRPr="009F5DC8">
        <w:rPr>
          <w:rFonts w:ascii="Arial" w:hAnsi="Arial" w:cs="Arial"/>
          <w:sz w:val="20"/>
          <w:szCs w:val="20"/>
          <w:lang w:val="sk-SK"/>
        </w:rPr>
        <w:t xml:space="preserve">, </w:t>
      </w:r>
      <w:r w:rsidR="00806A2E" w:rsidRPr="009F5DC8">
        <w:rPr>
          <w:rFonts w:ascii="Arial" w:hAnsi="Arial" w:cs="Arial"/>
          <w:sz w:val="20"/>
          <w:szCs w:val="20"/>
          <w:lang w:val="sk-SK"/>
        </w:rPr>
        <w:t xml:space="preserve">predchádzania </w:t>
      </w:r>
      <w:r w:rsidRPr="009F5DC8">
        <w:rPr>
          <w:rFonts w:ascii="Arial" w:hAnsi="Arial" w:cs="Arial"/>
          <w:sz w:val="20"/>
          <w:szCs w:val="20"/>
          <w:lang w:val="sk-SK"/>
        </w:rPr>
        <w:t xml:space="preserve">alebo </w:t>
      </w:r>
      <w:r w:rsidR="00806A2E" w:rsidRPr="009F5DC8">
        <w:rPr>
          <w:rFonts w:ascii="Arial" w:hAnsi="Arial" w:cs="Arial"/>
          <w:sz w:val="20"/>
          <w:szCs w:val="20"/>
          <w:lang w:val="sk-SK"/>
        </w:rPr>
        <w:t xml:space="preserve">hlásenia </w:t>
      </w:r>
      <w:r w:rsidRPr="009F5DC8">
        <w:rPr>
          <w:rFonts w:ascii="Arial" w:hAnsi="Arial" w:cs="Arial"/>
          <w:sz w:val="20"/>
          <w:szCs w:val="20"/>
          <w:lang w:val="sk-SK"/>
        </w:rPr>
        <w:t xml:space="preserve">činností, ktoré môžu porušovať naše pravidlá používania </w:t>
      </w:r>
      <w:r w:rsidR="00806A2E" w:rsidRPr="009F5DC8">
        <w:rPr>
          <w:rFonts w:ascii="Arial" w:hAnsi="Arial" w:cs="Arial"/>
          <w:sz w:val="20"/>
          <w:szCs w:val="20"/>
          <w:lang w:val="sk-SK"/>
        </w:rPr>
        <w:t xml:space="preserve">webových </w:t>
      </w:r>
      <w:r w:rsidRPr="009F5DC8">
        <w:rPr>
          <w:rFonts w:ascii="Arial" w:hAnsi="Arial" w:cs="Arial"/>
          <w:sz w:val="20"/>
          <w:szCs w:val="20"/>
          <w:lang w:val="sk-SK"/>
        </w:rPr>
        <w:t>stránok alebo byť nezákonné;</w:t>
      </w:r>
    </w:p>
    <w:p w14:paraId="1989A33A" w14:textId="5DCC38E2"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rozvíjani</w:t>
      </w:r>
      <w:r w:rsidR="00806A2E" w:rsidRPr="009F5DC8">
        <w:rPr>
          <w:rFonts w:ascii="Arial" w:hAnsi="Arial" w:cs="Arial"/>
          <w:sz w:val="20"/>
          <w:szCs w:val="20"/>
          <w:lang w:val="sk-SK"/>
        </w:rPr>
        <w:t>a</w:t>
      </w:r>
      <w:r w:rsidRPr="009F5DC8">
        <w:rPr>
          <w:rFonts w:ascii="Arial" w:hAnsi="Arial" w:cs="Arial"/>
          <w:sz w:val="20"/>
          <w:szCs w:val="20"/>
          <w:lang w:val="sk-SK"/>
        </w:rPr>
        <w:t xml:space="preserve"> a </w:t>
      </w:r>
      <w:r w:rsidR="00806A2E" w:rsidRPr="009F5DC8">
        <w:rPr>
          <w:rFonts w:ascii="Arial" w:hAnsi="Arial" w:cs="Arial"/>
          <w:sz w:val="20"/>
          <w:szCs w:val="20"/>
          <w:lang w:val="sk-SK"/>
        </w:rPr>
        <w:t xml:space="preserve">udržiavania </w:t>
      </w:r>
      <w:r w:rsidRPr="009F5DC8">
        <w:rPr>
          <w:rFonts w:ascii="Arial" w:hAnsi="Arial" w:cs="Arial"/>
          <w:sz w:val="20"/>
          <w:szCs w:val="20"/>
          <w:lang w:val="sk-SK"/>
        </w:rPr>
        <w:t>našich vzťahov s vami ako aj zlepšenie znalosti fungovania zdravotníckeho sektora;</w:t>
      </w:r>
    </w:p>
    <w:p w14:paraId="5047A8F5" w14:textId="7EAF1F99"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poskytovani</w:t>
      </w:r>
      <w:r w:rsidR="00806A2E" w:rsidRPr="009F5DC8">
        <w:rPr>
          <w:rFonts w:ascii="Arial" w:hAnsi="Arial" w:cs="Arial"/>
          <w:sz w:val="20"/>
          <w:szCs w:val="20"/>
          <w:lang w:val="sk-SK"/>
        </w:rPr>
        <w:t>a</w:t>
      </w:r>
      <w:r w:rsidRPr="009F5DC8">
        <w:rPr>
          <w:rFonts w:ascii="Arial" w:hAnsi="Arial" w:cs="Arial"/>
          <w:sz w:val="20"/>
          <w:szCs w:val="20"/>
          <w:lang w:val="sk-SK"/>
        </w:rPr>
        <w:t xml:space="preserve"> informácií o produktoch alebo udalostiach spoločnosti Teva (pokiaľ nie je vyžadovaný váš súhlas so zasielaním priamych marketingových oznámení);</w:t>
      </w:r>
    </w:p>
    <w:p w14:paraId="6829A461" w14:textId="1F5C2732"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prispôsobeni</w:t>
      </w:r>
      <w:r w:rsidR="00806A2E" w:rsidRPr="009F5DC8">
        <w:rPr>
          <w:rFonts w:ascii="Arial" w:hAnsi="Arial" w:cs="Arial"/>
          <w:sz w:val="20"/>
          <w:szCs w:val="20"/>
          <w:lang w:val="sk-SK"/>
        </w:rPr>
        <w:t>a</w:t>
      </w:r>
      <w:r w:rsidRPr="009F5DC8">
        <w:rPr>
          <w:rFonts w:ascii="Arial" w:hAnsi="Arial" w:cs="Arial"/>
          <w:sz w:val="20"/>
          <w:szCs w:val="20"/>
          <w:lang w:val="sk-SK"/>
        </w:rPr>
        <w:t xml:space="preserve"> našej komunikácie na základe vašich odborných znalostí a profesijných záujmov;</w:t>
      </w:r>
    </w:p>
    <w:p w14:paraId="2094143A" w14:textId="2D587152"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lastRenderedPageBreak/>
        <w:t xml:space="preserve">vyhodnocovania </w:t>
      </w:r>
      <w:r w:rsidR="00B62ED4" w:rsidRPr="009F5DC8">
        <w:rPr>
          <w:rFonts w:ascii="Arial" w:hAnsi="Arial" w:cs="Arial"/>
          <w:sz w:val="20"/>
          <w:szCs w:val="20"/>
          <w:lang w:val="sk-SK"/>
        </w:rPr>
        <w:t>a analýzy vašich záujmov a skúseností na základe informácií, ktoré naši zástupcovia zhromaždia počas telefonických rozhovorov alebo osobných návštev;</w:t>
      </w:r>
    </w:p>
    <w:p w14:paraId="6BD8B9A1" w14:textId="62E08776"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vykonávania </w:t>
      </w:r>
      <w:r w:rsidR="00B62ED4" w:rsidRPr="009F5DC8">
        <w:rPr>
          <w:rFonts w:ascii="Arial" w:hAnsi="Arial" w:cs="Arial"/>
          <w:sz w:val="20"/>
          <w:szCs w:val="20"/>
          <w:lang w:val="sk-SK"/>
        </w:rPr>
        <w:t xml:space="preserve">a </w:t>
      </w:r>
      <w:r w:rsidRPr="009F5DC8">
        <w:rPr>
          <w:rFonts w:ascii="Arial" w:hAnsi="Arial" w:cs="Arial"/>
          <w:sz w:val="20"/>
          <w:szCs w:val="20"/>
          <w:lang w:val="sk-SK"/>
        </w:rPr>
        <w:t xml:space="preserve">sledovania </w:t>
      </w:r>
      <w:r w:rsidR="00B62ED4" w:rsidRPr="009F5DC8">
        <w:rPr>
          <w:rFonts w:ascii="Arial" w:hAnsi="Arial" w:cs="Arial"/>
          <w:sz w:val="20"/>
          <w:szCs w:val="20"/>
          <w:lang w:val="sk-SK"/>
        </w:rPr>
        <w:t>školení, vrátane poskytovania ďalších informácií, pozvanie na sympózia, kongresy, semináre, debaty a ďalšie akcie;</w:t>
      </w:r>
    </w:p>
    <w:p w14:paraId="7456370B" w14:textId="5AB9A2C4"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vykonávani</w:t>
      </w:r>
      <w:r w:rsidR="00806A2E" w:rsidRPr="009F5DC8">
        <w:rPr>
          <w:rFonts w:ascii="Arial" w:hAnsi="Arial" w:cs="Arial"/>
          <w:sz w:val="20"/>
          <w:szCs w:val="20"/>
          <w:lang w:val="sk-SK"/>
        </w:rPr>
        <w:t>a</w:t>
      </w:r>
      <w:r w:rsidRPr="009F5DC8">
        <w:rPr>
          <w:rFonts w:ascii="Arial" w:hAnsi="Arial" w:cs="Arial"/>
          <w:sz w:val="20"/>
          <w:szCs w:val="20"/>
          <w:lang w:val="sk-SK"/>
        </w:rPr>
        <w:t xml:space="preserve"> činností prieskumu trhu, činností v rámci vedeckej spolupráce alebo inej výskumnej činnosti alebo za účelom zapojenia sa do týchto činností s cieľom lepšie porozumieť trhu a/alebo zvýšiť naše odborné znalosti v tejto oblasti;</w:t>
      </w:r>
    </w:p>
    <w:p w14:paraId="2A8A8E05" w14:textId="1EA61E6F" w:rsidR="00B62ED4" w:rsidRPr="009F5DC8" w:rsidRDefault="00B62ED4"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overeni</w:t>
      </w:r>
      <w:r w:rsidR="00806A2E" w:rsidRPr="009F5DC8">
        <w:rPr>
          <w:rFonts w:ascii="Arial" w:hAnsi="Arial" w:cs="Arial"/>
          <w:sz w:val="20"/>
          <w:szCs w:val="20"/>
          <w:lang w:val="sk-SK"/>
        </w:rPr>
        <w:t>a</w:t>
      </w:r>
      <w:r w:rsidRPr="009F5DC8">
        <w:rPr>
          <w:rFonts w:ascii="Arial" w:hAnsi="Arial" w:cs="Arial"/>
          <w:sz w:val="20"/>
          <w:szCs w:val="20"/>
          <w:lang w:val="sk-SK"/>
        </w:rPr>
        <w:t>, či vaše odborné znalosti a skúsenosti zodpovedajú našej zistenej potrebe pre konkrétnu službu pred uzavretím zmluvy o poskytovaní osobných služieb s vami (pokiaľ nejde o zákonnú povinnosť, ako je uvedené vyššie);</w:t>
      </w:r>
    </w:p>
    <w:p w14:paraId="20771462" w14:textId="77777777"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správy nášho obchodného vzťahu s vami;</w:t>
      </w:r>
    </w:p>
    <w:p w14:paraId="1355C0C8" w14:textId="59ACD1A2"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plánovania</w:t>
      </w:r>
      <w:r w:rsidR="00B62ED4" w:rsidRPr="009F5DC8">
        <w:rPr>
          <w:rFonts w:ascii="Arial" w:hAnsi="Arial" w:cs="Arial"/>
          <w:sz w:val="20"/>
          <w:szCs w:val="20"/>
          <w:lang w:val="sk-SK"/>
        </w:rPr>
        <w:t xml:space="preserve">, </w:t>
      </w:r>
      <w:r w:rsidRPr="009F5DC8">
        <w:rPr>
          <w:rFonts w:ascii="Arial" w:hAnsi="Arial" w:cs="Arial"/>
          <w:sz w:val="20"/>
          <w:szCs w:val="20"/>
          <w:lang w:val="sk-SK"/>
        </w:rPr>
        <w:t xml:space="preserve">vykonávania </w:t>
      </w:r>
      <w:r w:rsidR="00B62ED4" w:rsidRPr="009F5DC8">
        <w:rPr>
          <w:rFonts w:ascii="Arial" w:hAnsi="Arial" w:cs="Arial"/>
          <w:sz w:val="20"/>
          <w:szCs w:val="20"/>
          <w:lang w:val="sk-SK"/>
        </w:rPr>
        <w:t xml:space="preserve">a </w:t>
      </w:r>
      <w:r w:rsidRPr="009F5DC8">
        <w:rPr>
          <w:rFonts w:ascii="Arial" w:hAnsi="Arial" w:cs="Arial"/>
          <w:sz w:val="20"/>
          <w:szCs w:val="20"/>
          <w:lang w:val="sk-SK"/>
        </w:rPr>
        <w:t xml:space="preserve">monitorovania </w:t>
      </w:r>
      <w:r w:rsidR="00B62ED4" w:rsidRPr="009F5DC8">
        <w:rPr>
          <w:rFonts w:ascii="Arial" w:hAnsi="Arial" w:cs="Arial"/>
          <w:sz w:val="20"/>
          <w:szCs w:val="20"/>
          <w:lang w:val="sk-SK"/>
        </w:rPr>
        <w:t>našej činnosti v súvislosti so zmluvami uzavretými s dodávateľmi alebo zákazníkmi;</w:t>
      </w:r>
    </w:p>
    <w:p w14:paraId="5BD16F94" w14:textId="55F327C4"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vybavovani</w:t>
      </w:r>
      <w:r w:rsidR="00806A2E" w:rsidRPr="009F5DC8">
        <w:rPr>
          <w:rFonts w:ascii="Arial" w:hAnsi="Arial" w:cs="Arial"/>
          <w:sz w:val="20"/>
          <w:szCs w:val="20"/>
          <w:lang w:val="sk-SK"/>
        </w:rPr>
        <w:t>a</w:t>
      </w:r>
      <w:r w:rsidRPr="009F5DC8">
        <w:rPr>
          <w:rFonts w:ascii="Arial" w:hAnsi="Arial" w:cs="Arial"/>
          <w:sz w:val="20"/>
          <w:szCs w:val="20"/>
          <w:lang w:val="sk-SK"/>
        </w:rPr>
        <w:t xml:space="preserve"> otázok alebo sťažnosti, ktoré môžete mať na spoločnosť Teva alebo jej zamestnancov;</w:t>
      </w:r>
    </w:p>
    <w:p w14:paraId="0CB26014" w14:textId="6C4963F7"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vyšetrovania </w:t>
      </w:r>
      <w:r w:rsidR="00B62ED4" w:rsidRPr="009F5DC8">
        <w:rPr>
          <w:rFonts w:ascii="Arial" w:hAnsi="Arial" w:cs="Arial"/>
          <w:sz w:val="20"/>
          <w:szCs w:val="20"/>
          <w:lang w:val="sk-SK"/>
        </w:rPr>
        <w:t>obvinení z porušenia zákonných povinností;</w:t>
      </w:r>
    </w:p>
    <w:p w14:paraId="321C948A" w14:textId="568CEBCC"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vykonania </w:t>
      </w:r>
      <w:proofErr w:type="spellStart"/>
      <w:r w:rsidR="00B62ED4" w:rsidRPr="009F5DC8">
        <w:rPr>
          <w:rFonts w:ascii="Arial" w:hAnsi="Arial" w:cs="Arial"/>
          <w:sz w:val="20"/>
          <w:szCs w:val="20"/>
          <w:lang w:val="sk-SK"/>
        </w:rPr>
        <w:t>due</w:t>
      </w:r>
      <w:proofErr w:type="spellEnd"/>
      <w:r w:rsidR="00B62ED4" w:rsidRPr="009F5DC8">
        <w:rPr>
          <w:rFonts w:ascii="Arial" w:hAnsi="Arial" w:cs="Arial"/>
          <w:sz w:val="20"/>
          <w:szCs w:val="20"/>
          <w:lang w:val="sk-SK"/>
        </w:rPr>
        <w:t xml:space="preserve"> </w:t>
      </w:r>
      <w:proofErr w:type="spellStart"/>
      <w:r w:rsidR="00B62ED4" w:rsidRPr="009F5DC8">
        <w:rPr>
          <w:rFonts w:ascii="Arial" w:hAnsi="Arial" w:cs="Arial"/>
          <w:sz w:val="20"/>
          <w:szCs w:val="20"/>
          <w:lang w:val="sk-SK"/>
        </w:rPr>
        <w:t>diligince</w:t>
      </w:r>
      <w:proofErr w:type="spellEnd"/>
      <w:r w:rsidR="00B62ED4" w:rsidRPr="009F5DC8">
        <w:rPr>
          <w:rFonts w:ascii="Arial" w:hAnsi="Arial" w:cs="Arial"/>
          <w:sz w:val="20"/>
          <w:szCs w:val="20"/>
          <w:lang w:val="sk-SK"/>
        </w:rPr>
        <w:t xml:space="preserve"> (hĺbková kontrola/audit/previerka) pred začiatkom obchodovania s vami alebo v prípade fúzií a akvizícií, riešenia sporov alebo auditu;</w:t>
      </w:r>
    </w:p>
    <w:p w14:paraId="0D7B5198" w14:textId="773ECEB1"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dodržiavania </w:t>
      </w:r>
      <w:r w:rsidR="00B62ED4" w:rsidRPr="009F5DC8">
        <w:rPr>
          <w:rFonts w:ascii="Arial" w:hAnsi="Arial" w:cs="Arial"/>
          <w:sz w:val="20"/>
          <w:szCs w:val="20"/>
          <w:lang w:val="sk-SK"/>
        </w:rPr>
        <w:t xml:space="preserve">profesijných etických požiadaviek na transparentnosť, ktoré sa vzťahujú na farmaceutické spoločnosti, ako sú požiadavky stanovené v Etickom kódexe EFPIA </w:t>
      </w:r>
      <w:proofErr w:type="spellStart"/>
      <w:r w:rsidR="00B62ED4" w:rsidRPr="009F5DC8">
        <w:rPr>
          <w:rFonts w:ascii="Arial" w:hAnsi="Arial" w:cs="Arial"/>
          <w:sz w:val="20"/>
          <w:szCs w:val="20"/>
          <w:lang w:val="sk-SK"/>
        </w:rPr>
        <w:t>av</w:t>
      </w:r>
      <w:proofErr w:type="spellEnd"/>
      <w:r w:rsidR="00B62ED4" w:rsidRPr="009F5DC8">
        <w:rPr>
          <w:rFonts w:ascii="Arial" w:hAnsi="Arial" w:cs="Arial"/>
          <w:sz w:val="20"/>
          <w:szCs w:val="20"/>
          <w:lang w:val="sk-SK"/>
        </w:rPr>
        <w:t xml:space="preserve"> </w:t>
      </w:r>
      <w:proofErr w:type="spellStart"/>
      <w:r w:rsidR="00B62ED4" w:rsidRPr="009F5DC8">
        <w:rPr>
          <w:rFonts w:ascii="Arial" w:hAnsi="Arial" w:cs="Arial"/>
          <w:sz w:val="20"/>
          <w:szCs w:val="20"/>
          <w:lang w:val="sk-SK"/>
        </w:rPr>
        <w:t>profesných</w:t>
      </w:r>
      <w:proofErr w:type="spellEnd"/>
      <w:r w:rsidR="00B62ED4" w:rsidRPr="009F5DC8">
        <w:rPr>
          <w:rFonts w:ascii="Arial" w:hAnsi="Arial" w:cs="Arial"/>
          <w:sz w:val="20"/>
          <w:szCs w:val="20"/>
          <w:lang w:val="sk-SK"/>
        </w:rPr>
        <w:t xml:space="preserve"> etických kódexoch národných asociácií;</w:t>
      </w:r>
    </w:p>
    <w:p w14:paraId="4EF5F76E" w14:textId="3F8C577C" w:rsidR="00B62ED4" w:rsidRPr="009F5DC8" w:rsidRDefault="00B62ED4" w:rsidP="00B62ED4">
      <w:pPr>
        <w:pStyle w:val="Odstavecseseznamem"/>
        <w:numPr>
          <w:ilvl w:val="0"/>
          <w:numId w:val="28"/>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uľahčeni</w:t>
      </w:r>
      <w:r w:rsidR="00806A2E" w:rsidRPr="009F5DC8">
        <w:rPr>
          <w:rFonts w:ascii="Arial" w:hAnsi="Arial" w:cs="Arial"/>
          <w:sz w:val="20"/>
          <w:szCs w:val="20"/>
          <w:lang w:val="sk-SK"/>
        </w:rPr>
        <w:t>a</w:t>
      </w:r>
      <w:r w:rsidRPr="009F5DC8">
        <w:rPr>
          <w:rFonts w:ascii="Arial" w:hAnsi="Arial" w:cs="Arial"/>
          <w:sz w:val="20"/>
          <w:szCs w:val="20"/>
          <w:lang w:val="sk-SK"/>
        </w:rPr>
        <w:t xml:space="preserve"> plnenia právnych povinností spoločnosti Teva alebo jej pridružených spoločností v iných krajinách;</w:t>
      </w:r>
    </w:p>
    <w:p w14:paraId="4D220E2D" w14:textId="2989D489" w:rsidR="00B62ED4" w:rsidRPr="009F5DC8" w:rsidRDefault="00806A2E"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uchovávania </w:t>
      </w:r>
      <w:r w:rsidR="00B62ED4" w:rsidRPr="009F5DC8">
        <w:rPr>
          <w:rFonts w:ascii="Arial" w:hAnsi="Arial" w:cs="Arial"/>
          <w:sz w:val="20"/>
          <w:szCs w:val="20"/>
          <w:lang w:val="sk-SK"/>
        </w:rPr>
        <w:t>údajov a poskytovani</w:t>
      </w:r>
      <w:r w:rsidRPr="009F5DC8">
        <w:rPr>
          <w:rFonts w:ascii="Arial" w:hAnsi="Arial" w:cs="Arial"/>
          <w:sz w:val="20"/>
          <w:szCs w:val="20"/>
          <w:lang w:val="sk-SK"/>
        </w:rPr>
        <w:t>a</w:t>
      </w:r>
      <w:r w:rsidR="00B62ED4" w:rsidRPr="009F5DC8">
        <w:rPr>
          <w:rFonts w:ascii="Arial" w:hAnsi="Arial" w:cs="Arial"/>
          <w:sz w:val="20"/>
          <w:szCs w:val="20"/>
          <w:lang w:val="sk-SK"/>
        </w:rPr>
        <w:t xml:space="preserve"> prístupu k nim v prípade auditu a na účely vnútorného výkazníctva, vrátane zodpovednosti za priebeh akcií a účasť zdravotníckych odborníkov na nich; </w:t>
      </w:r>
      <w:r w:rsidRPr="009F5DC8">
        <w:rPr>
          <w:rFonts w:ascii="Arial" w:hAnsi="Arial" w:cs="Arial"/>
          <w:sz w:val="20"/>
          <w:szCs w:val="20"/>
          <w:lang w:val="sk-SK"/>
        </w:rPr>
        <w:t xml:space="preserve">obmedzenia </w:t>
      </w:r>
      <w:r w:rsidR="00B62ED4" w:rsidRPr="009F5DC8">
        <w:rPr>
          <w:rFonts w:ascii="Arial" w:hAnsi="Arial" w:cs="Arial"/>
          <w:sz w:val="20"/>
          <w:szCs w:val="20"/>
          <w:lang w:val="sk-SK"/>
        </w:rPr>
        <w:t>prístupu k akciám iba na zdravotníckych odborníkov so zodpovedajúcou kvalifikáciou, skúsenosťami a/alebo špecializáciou (pokiaľ to nie je zákonná povinnosť, ako je uvedené vyššie) a</w:t>
      </w:r>
    </w:p>
    <w:p w14:paraId="2E86BEAC" w14:textId="27AB5D4B" w:rsidR="00B62ED4" w:rsidRPr="009F5DC8" w:rsidRDefault="00806A2E" w:rsidP="00B62ED4">
      <w:pPr>
        <w:pStyle w:val="Odstavecseseznamem"/>
        <w:numPr>
          <w:ilvl w:val="0"/>
          <w:numId w:val="28"/>
        </w:numPr>
        <w:spacing w:before="100" w:beforeAutospacing="1" w:after="100" w:afterAutospacing="1" w:line="240" w:lineRule="auto"/>
        <w:ind w:left="1134"/>
        <w:jc w:val="both"/>
        <w:outlineLvl w:val="1"/>
        <w:rPr>
          <w:lang w:val="sk-SK"/>
        </w:rPr>
      </w:pPr>
      <w:r w:rsidRPr="009F5DC8">
        <w:rPr>
          <w:rFonts w:ascii="Arial" w:hAnsi="Arial" w:cs="Arial"/>
          <w:sz w:val="20"/>
          <w:szCs w:val="20"/>
          <w:lang w:val="sk-SK"/>
        </w:rPr>
        <w:t xml:space="preserve">vykonávania </w:t>
      </w:r>
      <w:r w:rsidR="00B62ED4" w:rsidRPr="009F5DC8">
        <w:rPr>
          <w:rFonts w:ascii="Arial" w:hAnsi="Arial" w:cs="Arial"/>
          <w:sz w:val="20"/>
          <w:szCs w:val="20"/>
          <w:lang w:val="sk-SK"/>
        </w:rPr>
        <w:t>prieskumov spokojnosti s udalosťou alebo inou činnosťou vykonávanou spoločnosťou Teva.</w:t>
      </w:r>
    </w:p>
    <w:p w14:paraId="024D9CA9" w14:textId="2565514B"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PRÁVNY ZÁKLAD </w:t>
      </w:r>
      <w:r w:rsidR="00806A2E" w:rsidRPr="009F5DC8">
        <w:rPr>
          <w:rFonts w:ascii="Arial" w:hAnsi="Arial" w:cs="Arial"/>
          <w:sz w:val="20"/>
          <w:szCs w:val="20"/>
          <w:lang w:val="sk-SK"/>
        </w:rPr>
        <w:t xml:space="preserve">NA </w:t>
      </w:r>
      <w:r w:rsidRPr="009F5DC8">
        <w:rPr>
          <w:rFonts w:ascii="Arial" w:hAnsi="Arial" w:cs="Arial"/>
          <w:sz w:val="20"/>
          <w:szCs w:val="20"/>
          <w:lang w:val="sk-SK"/>
        </w:rPr>
        <w:t>SPRACOVANIE: oprávnený záujem, proti ktorému je možné podať námietky.</w:t>
      </w:r>
      <w:r w:rsidRPr="009F5DC8">
        <w:rPr>
          <w:lang w:val="sk-SK"/>
        </w:rPr>
        <w:t xml:space="preserve"> </w:t>
      </w:r>
      <w:r w:rsidRPr="009F5DC8">
        <w:rPr>
          <w:rFonts w:ascii="Arial" w:hAnsi="Arial" w:cs="Arial"/>
          <w:sz w:val="20"/>
          <w:szCs w:val="20"/>
          <w:lang w:val="sk-SK"/>
        </w:rPr>
        <w:t xml:space="preserve">Za účelom posúdenia, či nad našimi oprávnenými záujmami (alebo prípadne oprávnenými záujmami tretích osôb) neprevažujú </w:t>
      </w:r>
      <w:r w:rsidR="00806A2E" w:rsidRPr="009F5DC8">
        <w:rPr>
          <w:rFonts w:ascii="Arial" w:hAnsi="Arial" w:cs="Arial"/>
          <w:sz w:val="20"/>
          <w:szCs w:val="20"/>
          <w:lang w:val="sk-SK"/>
        </w:rPr>
        <w:t xml:space="preserve">vaše </w:t>
      </w:r>
      <w:r w:rsidRPr="009F5DC8">
        <w:rPr>
          <w:rFonts w:ascii="Arial" w:hAnsi="Arial" w:cs="Arial"/>
          <w:sz w:val="20"/>
          <w:szCs w:val="20"/>
          <w:lang w:val="sk-SK"/>
        </w:rPr>
        <w:t xml:space="preserve">záujmy, základné práva alebo slobody , ako </w:t>
      </w:r>
      <w:r w:rsidR="00806A2E" w:rsidRPr="009F5DC8">
        <w:rPr>
          <w:rFonts w:ascii="Arial" w:hAnsi="Arial" w:cs="Arial"/>
          <w:sz w:val="20"/>
          <w:szCs w:val="20"/>
          <w:lang w:val="sk-SK"/>
        </w:rPr>
        <w:t xml:space="preserve">dotknutých </w:t>
      </w:r>
      <w:r w:rsidRPr="009F5DC8">
        <w:rPr>
          <w:rFonts w:ascii="Arial" w:hAnsi="Arial" w:cs="Arial"/>
          <w:sz w:val="20"/>
          <w:szCs w:val="20"/>
          <w:lang w:val="sk-SK"/>
        </w:rPr>
        <w:t xml:space="preserve">osôb, vykonávame v súlade s platnou právnou úpravou </w:t>
      </w:r>
      <w:proofErr w:type="spellStart"/>
      <w:r w:rsidRPr="009F5DC8">
        <w:rPr>
          <w:rFonts w:ascii="Arial" w:hAnsi="Arial" w:cs="Arial"/>
          <w:sz w:val="20"/>
          <w:szCs w:val="20"/>
          <w:lang w:val="sk-SK"/>
        </w:rPr>
        <w:t>balančné</w:t>
      </w:r>
      <w:proofErr w:type="spellEnd"/>
      <w:r w:rsidRPr="009F5DC8">
        <w:rPr>
          <w:rFonts w:ascii="Arial" w:hAnsi="Arial" w:cs="Arial"/>
          <w:sz w:val="20"/>
          <w:szCs w:val="20"/>
          <w:lang w:val="sk-SK"/>
        </w:rPr>
        <w:t xml:space="preserve"> testy.</w:t>
      </w:r>
    </w:p>
    <w:p w14:paraId="767FC081" w14:textId="77777777"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Pre získanie viac informácií o našich </w:t>
      </w:r>
      <w:proofErr w:type="spellStart"/>
      <w:r w:rsidRPr="009F5DC8">
        <w:rPr>
          <w:rFonts w:ascii="Arial" w:hAnsi="Arial" w:cs="Arial"/>
          <w:sz w:val="20"/>
          <w:szCs w:val="20"/>
          <w:lang w:val="sk-SK"/>
        </w:rPr>
        <w:t>balančných</w:t>
      </w:r>
      <w:proofErr w:type="spellEnd"/>
      <w:r w:rsidRPr="009F5DC8">
        <w:rPr>
          <w:rFonts w:ascii="Arial" w:hAnsi="Arial" w:cs="Arial"/>
          <w:sz w:val="20"/>
          <w:szCs w:val="20"/>
          <w:lang w:val="sk-SK"/>
        </w:rPr>
        <w:t xml:space="preserve"> testoch nás prosím kontaktujte prostredníctvom kontaktných údajov uvedených na konci týchto zásad o ochrane osobných údajov.</w:t>
      </w:r>
    </w:p>
    <w:p w14:paraId="1E090F27" w14:textId="3AEC64D7"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806A2E" w:rsidRPr="009F5DC8">
        <w:rPr>
          <w:rFonts w:ascii="Arial" w:hAnsi="Arial" w:cs="Arial"/>
          <w:sz w:val="20"/>
          <w:szCs w:val="20"/>
          <w:lang w:val="sk-SK"/>
        </w:rPr>
        <w:t>dotknutá osoba</w:t>
      </w:r>
      <w:r w:rsidRPr="009F5DC8">
        <w:rPr>
          <w:rFonts w:ascii="Arial" w:hAnsi="Arial" w:cs="Arial"/>
          <w:sz w:val="20"/>
          <w:szCs w:val="20"/>
          <w:lang w:val="sk-SK"/>
        </w:rPr>
        <w:t>.</w:t>
      </w:r>
    </w:p>
    <w:p w14:paraId="5C970024" w14:textId="4F898525"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POVINNOSŤ POSKYTNUTIA ÚDAJOV: Poskytnutie osobných údajov je vždy dobrovoľné. Zhora identif</w:t>
      </w:r>
      <w:r w:rsidR="00806A2E" w:rsidRPr="009F5DC8">
        <w:rPr>
          <w:rFonts w:ascii="Arial" w:hAnsi="Arial" w:cs="Arial"/>
          <w:sz w:val="20"/>
          <w:szCs w:val="20"/>
          <w:lang w:val="sk-SK"/>
        </w:rPr>
        <w:t>i</w:t>
      </w:r>
      <w:r w:rsidRPr="009F5DC8">
        <w:rPr>
          <w:rFonts w:ascii="Arial" w:hAnsi="Arial" w:cs="Arial"/>
          <w:sz w:val="20"/>
          <w:szCs w:val="20"/>
          <w:lang w:val="sk-SK"/>
        </w:rPr>
        <w:t>kované oprávnené záujmy obvykle nadväzujú na iné spracovanie osobných údajov podľa týchto zásad, typicky, ak sa na nás obrátite s požiadavkou, uzavri</w:t>
      </w:r>
      <w:r w:rsidR="00806A2E" w:rsidRPr="009F5DC8">
        <w:rPr>
          <w:rFonts w:ascii="Arial" w:hAnsi="Arial" w:cs="Arial"/>
          <w:sz w:val="20"/>
          <w:szCs w:val="20"/>
          <w:lang w:val="sk-SK"/>
        </w:rPr>
        <w:t>e</w:t>
      </w:r>
      <w:r w:rsidRPr="009F5DC8">
        <w:rPr>
          <w:rFonts w:ascii="Arial" w:hAnsi="Arial" w:cs="Arial"/>
          <w:sz w:val="20"/>
          <w:szCs w:val="20"/>
          <w:lang w:val="sk-SK"/>
        </w:rPr>
        <w:t>te s nami zmluvu, zúčastňujete sa našej akcie a pod. dôjde po uplynutí nastavenej doby uchovania podľa prvotného účelu k uchovaniu dát pre zhora identif</w:t>
      </w:r>
      <w:r w:rsidR="00806A2E" w:rsidRPr="009F5DC8">
        <w:rPr>
          <w:rFonts w:ascii="Arial" w:hAnsi="Arial" w:cs="Arial"/>
          <w:sz w:val="20"/>
          <w:szCs w:val="20"/>
          <w:lang w:val="sk-SK"/>
        </w:rPr>
        <w:t>ik</w:t>
      </w:r>
      <w:r w:rsidRPr="009F5DC8">
        <w:rPr>
          <w:rFonts w:ascii="Arial" w:hAnsi="Arial" w:cs="Arial"/>
          <w:sz w:val="20"/>
          <w:szCs w:val="20"/>
          <w:lang w:val="sk-SK"/>
        </w:rPr>
        <w:t>ovaný oprávnený záujem.</w:t>
      </w:r>
    </w:p>
    <w:p w14:paraId="27ED4F07" w14:textId="77777777"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ULOŽENÝCH OSOBNÝCH ÚDAJOV: iba obmedzený potrebný rozsah informácií na vyššie uvedené účely, typicky záznamy o právnych rokovaniach, vznesených požiadavkách a súvisiace komunikácie, záznamy o udelených/odvolaných súhlasoch a informácie týkajúce sa riadenia/sťažností/súdov.</w:t>
      </w:r>
    </w:p>
    <w:p w14:paraId="55FD933D" w14:textId="09B36964"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lastRenderedPageBreak/>
        <w:t xml:space="preserve">PRÍJEMCOVIA: Údaje môžu byť zdieľané s pridruženými spoločnosťami spoločnosti Teva a kontrolnými orgánmi za účelom plnenia zákonných oznamovacích povinností spoločnosti Teva alebo jej pridružených spoločností. V prípade, že to je v súlade s účinnou právnou úpravou, môžu byť osobné údaje zaslané príslušnému orgánu dohľadu, súdu či inej príslušnej autorite a ďalej sú využívaní poverení </w:t>
      </w:r>
      <w:r w:rsidR="00806A2E" w:rsidRPr="009F5DC8">
        <w:rPr>
          <w:rFonts w:ascii="Arial" w:hAnsi="Arial" w:cs="Arial"/>
          <w:sz w:val="20"/>
          <w:szCs w:val="20"/>
          <w:lang w:val="sk-SK"/>
        </w:rPr>
        <w:t xml:space="preserve">sprostredkovatelia </w:t>
      </w:r>
      <w:r w:rsidRPr="009F5DC8">
        <w:rPr>
          <w:rFonts w:ascii="Arial" w:hAnsi="Arial" w:cs="Arial"/>
          <w:sz w:val="20"/>
          <w:szCs w:val="20"/>
          <w:lang w:val="sk-SK"/>
        </w:rPr>
        <w:t xml:space="preserve">nasledujúcich kategórií: dodávateľ servisného centra, dodávateľ IT systému, </w:t>
      </w:r>
      <w:r w:rsidR="00806A2E" w:rsidRPr="009F5DC8">
        <w:rPr>
          <w:rFonts w:ascii="Arial" w:hAnsi="Arial" w:cs="Arial"/>
          <w:sz w:val="20"/>
          <w:szCs w:val="20"/>
          <w:lang w:val="sk-SK"/>
        </w:rPr>
        <w:t xml:space="preserve">účtovní </w:t>
      </w:r>
      <w:r w:rsidRPr="009F5DC8">
        <w:rPr>
          <w:rFonts w:ascii="Arial" w:hAnsi="Arial" w:cs="Arial"/>
          <w:sz w:val="20"/>
          <w:szCs w:val="20"/>
          <w:lang w:val="sk-SK"/>
        </w:rPr>
        <w:t xml:space="preserve">a </w:t>
      </w:r>
      <w:r w:rsidR="00806A2E" w:rsidRPr="009F5DC8">
        <w:rPr>
          <w:rFonts w:ascii="Arial" w:hAnsi="Arial" w:cs="Arial"/>
          <w:sz w:val="20"/>
          <w:szCs w:val="20"/>
          <w:lang w:val="sk-SK"/>
        </w:rPr>
        <w:t xml:space="preserve">daňoví </w:t>
      </w:r>
      <w:r w:rsidRPr="009F5DC8">
        <w:rPr>
          <w:rFonts w:ascii="Arial" w:hAnsi="Arial" w:cs="Arial"/>
          <w:sz w:val="20"/>
          <w:szCs w:val="20"/>
          <w:lang w:val="sk-SK"/>
        </w:rPr>
        <w:t xml:space="preserve">a </w:t>
      </w:r>
      <w:r w:rsidR="00806A2E" w:rsidRPr="009F5DC8">
        <w:rPr>
          <w:rFonts w:ascii="Arial" w:hAnsi="Arial" w:cs="Arial"/>
          <w:sz w:val="20"/>
          <w:szCs w:val="20"/>
          <w:lang w:val="sk-SK"/>
        </w:rPr>
        <w:t xml:space="preserve">právni </w:t>
      </w:r>
      <w:r w:rsidRPr="009F5DC8">
        <w:rPr>
          <w:rFonts w:ascii="Arial" w:hAnsi="Arial" w:cs="Arial"/>
          <w:sz w:val="20"/>
          <w:szCs w:val="20"/>
          <w:lang w:val="sk-SK"/>
        </w:rPr>
        <w:t>poradcovia, audítori, spoločnosti v skupine Teva, ktorí zaisťujú interné oddelenie pre zaistenie súladu, dodávatelia úložísk.</w:t>
      </w:r>
    </w:p>
    <w:p w14:paraId="7C0660E0" w14:textId="42DECDFC"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806A2E" w:rsidRPr="009F5DC8">
        <w:rPr>
          <w:rFonts w:ascii="Arial" w:hAnsi="Arial" w:cs="Arial"/>
          <w:sz w:val="20"/>
          <w:szCs w:val="20"/>
          <w:lang w:val="sk-SK"/>
        </w:rPr>
        <w:t>VÁ</w:t>
      </w:r>
      <w:r w:rsidRPr="009F5DC8">
        <w:rPr>
          <w:rFonts w:ascii="Arial" w:hAnsi="Arial" w:cs="Arial"/>
          <w:sz w:val="20"/>
          <w:szCs w:val="20"/>
          <w:lang w:val="sk-SK"/>
        </w:rPr>
        <w:t xml:space="preserve">VANIA: Vaše osobné údaje môžu byť spracovávané po dlhšiu dobu, než je uvedené na účeloch identifikovaných zhora v tomto článku 3 zásad, pokiaľ je to nevyhnutné na ochranu práv a oprávnených záujmov spoločnosti Teva alebo jej pridružených spoločností, najmä na určenie, výkon alebo obhajobu právnych nárokov (napr. v prípade konkrétnych občianskoprávnych, správnych, trestných alebo súdnych konaní až do 3 rokov od konečného vyriešenia prípadu). Zvyčajná premlčacia doba je 3 roky a zvyčajná doba, kedy môže dozorný orgán vykonať kontrolu spätne </w:t>
      </w:r>
      <w:r w:rsidR="00806A2E" w:rsidRPr="009F5DC8">
        <w:rPr>
          <w:rFonts w:ascii="Arial" w:hAnsi="Arial" w:cs="Arial"/>
          <w:sz w:val="20"/>
          <w:szCs w:val="20"/>
          <w:lang w:val="sk-SK"/>
        </w:rPr>
        <w:t xml:space="preserve">je tiež </w:t>
      </w:r>
      <w:r w:rsidRPr="009F5DC8">
        <w:rPr>
          <w:rFonts w:ascii="Arial" w:hAnsi="Arial" w:cs="Arial"/>
          <w:sz w:val="20"/>
          <w:szCs w:val="20"/>
          <w:lang w:val="sk-SK"/>
        </w:rPr>
        <w:t>tri roky, ibaže právna úprava stanovuje v špecifických prípadoch dobu inú.</w:t>
      </w:r>
    </w:p>
    <w:p w14:paraId="1BBF69CA" w14:textId="1C71D153"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806A2E" w:rsidRPr="009F5DC8">
        <w:rPr>
          <w:rFonts w:ascii="Arial" w:hAnsi="Arial" w:cs="Arial"/>
          <w:sz w:val="20"/>
          <w:szCs w:val="20"/>
          <w:lang w:val="sk-SK"/>
        </w:rPr>
        <w:t xml:space="preserve">NOS </w:t>
      </w:r>
      <w:r w:rsidRPr="009F5DC8">
        <w:rPr>
          <w:rFonts w:ascii="Arial" w:hAnsi="Arial" w:cs="Arial"/>
          <w:sz w:val="20"/>
          <w:szCs w:val="20"/>
          <w:lang w:val="sk-SK"/>
        </w:rPr>
        <w:t xml:space="preserve">DO TRETÍCH KRAJÍN (MIMO EÚ/EHP): </w:t>
      </w:r>
      <w:r w:rsidR="00806A2E" w:rsidRPr="009F5DC8">
        <w:rPr>
          <w:rFonts w:ascii="Arial" w:hAnsi="Arial" w:cs="Arial"/>
          <w:sz w:val="20"/>
          <w:szCs w:val="20"/>
          <w:lang w:val="sk-SK"/>
        </w:rPr>
        <w:t xml:space="preserve">Prenos </w:t>
      </w:r>
      <w:r w:rsidRPr="009F5DC8">
        <w:rPr>
          <w:rFonts w:ascii="Arial" w:hAnsi="Arial" w:cs="Arial"/>
          <w:sz w:val="20"/>
          <w:szCs w:val="20"/>
          <w:lang w:val="sk-SK"/>
        </w:rPr>
        <w:t>do tretích krajín je možn</w:t>
      </w:r>
      <w:r w:rsidR="00806A2E" w:rsidRPr="009F5DC8">
        <w:rPr>
          <w:rFonts w:ascii="Arial" w:hAnsi="Arial" w:cs="Arial"/>
          <w:sz w:val="20"/>
          <w:szCs w:val="20"/>
          <w:lang w:val="sk-SK"/>
        </w:rPr>
        <w:t>ý</w:t>
      </w:r>
      <w:r w:rsidRPr="009F5DC8">
        <w:rPr>
          <w:rFonts w:ascii="Arial" w:hAnsi="Arial" w:cs="Arial"/>
          <w:sz w:val="20"/>
          <w:szCs w:val="20"/>
          <w:lang w:val="sk-SK"/>
        </w:rPr>
        <w:t>.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w:t>
      </w:r>
      <w:r w:rsidR="00806A2E" w:rsidRPr="009F5DC8">
        <w:rPr>
          <w:rFonts w:ascii="Arial" w:hAnsi="Arial" w:cs="Arial"/>
          <w:sz w:val="20"/>
          <w:szCs w:val="20"/>
          <w:lang w:val="sk-SK"/>
        </w:rPr>
        <w:t xml:space="preserve"> amerických</w:t>
      </w:r>
      <w:r w:rsidRPr="009F5DC8">
        <w:rPr>
          <w:rFonts w:ascii="Arial" w:hAnsi="Arial" w:cs="Arial"/>
          <w:sz w:val="20"/>
          <w:szCs w:val="20"/>
          <w:lang w:val="sk-SK"/>
        </w:rPr>
        <w:t xml:space="preserve"> a Izraela.</w:t>
      </w:r>
    </w:p>
    <w:p w14:paraId="194A19F7" w14:textId="55781E1D" w:rsidR="00B62ED4" w:rsidRPr="009F5DC8" w:rsidRDefault="00B62ED4" w:rsidP="00864F17">
      <w:pPr>
        <w:pStyle w:val="Odstavecseseznamem"/>
        <w:numPr>
          <w:ilvl w:val="1"/>
          <w:numId w:val="29"/>
        </w:numPr>
        <w:spacing w:before="100" w:beforeAutospacing="1" w:after="100" w:afterAutospacing="1" w:line="240" w:lineRule="auto"/>
        <w:jc w:val="both"/>
        <w:outlineLvl w:val="1"/>
        <w:rPr>
          <w:rFonts w:ascii="Arial" w:hAnsi="Arial" w:cs="Arial"/>
          <w:b/>
          <w:sz w:val="20"/>
          <w:szCs w:val="20"/>
          <w:lang w:val="sk-SK"/>
        </w:rPr>
      </w:pPr>
      <w:r w:rsidRPr="009F5DC8">
        <w:rPr>
          <w:rFonts w:ascii="Arial" w:hAnsi="Arial" w:cs="Arial"/>
          <w:b/>
          <w:sz w:val="20"/>
          <w:szCs w:val="20"/>
          <w:lang w:val="sk-SK"/>
        </w:rPr>
        <w:t xml:space="preserve">Plnenie </w:t>
      </w:r>
      <w:r w:rsidR="00806A2E" w:rsidRPr="009F5DC8">
        <w:rPr>
          <w:rFonts w:ascii="Arial" w:hAnsi="Arial" w:cs="Arial"/>
          <w:b/>
          <w:sz w:val="20"/>
          <w:szCs w:val="20"/>
          <w:lang w:val="sk-SK"/>
        </w:rPr>
        <w:t xml:space="preserve">zákonných </w:t>
      </w:r>
      <w:r w:rsidRPr="009F5DC8">
        <w:rPr>
          <w:rFonts w:ascii="Arial" w:hAnsi="Arial" w:cs="Arial"/>
          <w:b/>
          <w:sz w:val="20"/>
          <w:szCs w:val="20"/>
          <w:lang w:val="sk-SK"/>
        </w:rPr>
        <w:t>povinností Teva</w:t>
      </w:r>
    </w:p>
    <w:p w14:paraId="4AD2D951" w14:textId="77777777" w:rsidR="00B62ED4" w:rsidRPr="009F5DC8" w:rsidRDefault="00B62ED4" w:rsidP="00B62ED4">
      <w:pPr>
        <w:spacing w:before="100" w:beforeAutospacing="1" w:after="100" w:afterAutospacing="1" w:line="240" w:lineRule="auto"/>
        <w:ind w:left="709"/>
        <w:jc w:val="both"/>
        <w:outlineLvl w:val="1"/>
        <w:rPr>
          <w:rFonts w:ascii="Arial" w:hAnsi="Arial" w:cs="Arial"/>
          <w:sz w:val="20"/>
          <w:szCs w:val="20"/>
          <w:lang w:val="sk-SK"/>
        </w:rPr>
      </w:pPr>
      <w:r w:rsidRPr="009F5DC8">
        <w:rPr>
          <w:rFonts w:ascii="Arial" w:hAnsi="Arial" w:cs="Arial"/>
          <w:sz w:val="20"/>
          <w:szCs w:val="20"/>
          <w:lang w:val="sk-SK"/>
        </w:rPr>
        <w:t xml:space="preserve">ÚČEL: Vaše osobné údaje spracovávame za účelom splnenia našich povinností stanovených právnymi predpismi najmä v oblasti daní, účtovníctva, regulácie, </w:t>
      </w:r>
      <w:proofErr w:type="spellStart"/>
      <w:r w:rsidRPr="009F5DC8">
        <w:rPr>
          <w:rFonts w:ascii="Arial" w:hAnsi="Arial" w:cs="Arial"/>
          <w:sz w:val="20"/>
          <w:szCs w:val="20"/>
          <w:lang w:val="sk-SK"/>
        </w:rPr>
        <w:t>farmakovigilancie</w:t>
      </w:r>
      <w:proofErr w:type="spellEnd"/>
      <w:r w:rsidRPr="009F5DC8">
        <w:rPr>
          <w:rFonts w:ascii="Arial" w:hAnsi="Arial" w:cs="Arial"/>
          <w:sz w:val="20"/>
          <w:szCs w:val="20"/>
          <w:lang w:val="sk-SK"/>
        </w:rPr>
        <w:t>, kvality a medicínskych otázok, najmä za účelom:</w:t>
      </w:r>
    </w:p>
    <w:p w14:paraId="15E7E84C" w14:textId="7C282AE1" w:rsidR="00B62ED4" w:rsidRPr="009F5DC8" w:rsidRDefault="00B62ED4"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reagovani</w:t>
      </w:r>
      <w:r w:rsidR="000E50CF" w:rsidRPr="009F5DC8">
        <w:rPr>
          <w:rFonts w:ascii="Arial" w:hAnsi="Arial" w:cs="Arial"/>
          <w:sz w:val="20"/>
          <w:szCs w:val="20"/>
          <w:lang w:val="sk-SK"/>
        </w:rPr>
        <w:t>a</w:t>
      </w:r>
      <w:r w:rsidRPr="009F5DC8">
        <w:rPr>
          <w:rFonts w:ascii="Arial" w:hAnsi="Arial" w:cs="Arial"/>
          <w:sz w:val="20"/>
          <w:szCs w:val="20"/>
          <w:lang w:val="sk-SK"/>
        </w:rPr>
        <w:t xml:space="preserve"> na žiadosti o informácie od štátnych orgánov;</w:t>
      </w:r>
    </w:p>
    <w:p w14:paraId="7CC7665A" w14:textId="2C01EC9B" w:rsidR="00B62ED4" w:rsidRPr="009F5DC8" w:rsidRDefault="000E50CF"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plnenia </w:t>
      </w:r>
      <w:r w:rsidR="00B62ED4" w:rsidRPr="009F5DC8">
        <w:rPr>
          <w:rFonts w:ascii="Arial" w:hAnsi="Arial" w:cs="Arial"/>
          <w:sz w:val="20"/>
          <w:szCs w:val="20"/>
          <w:lang w:val="sk-SK"/>
        </w:rPr>
        <w:t>všetkých zákonných a samoregulačných povinností, vrátane povinností týkajúcich sa transparentnosti a zverejňovania informácií alebo povinností vyplývajúcich z pravidiel proti prijímaniu či ponúkaniu darov (v tomto prípade môže ísť o náš oprávnený záujem alebo zákonnú povinnosť);</w:t>
      </w:r>
    </w:p>
    <w:p w14:paraId="08AE7420" w14:textId="60DEBB51" w:rsidR="00B62ED4" w:rsidRPr="009F5DC8" w:rsidRDefault="000E50CF"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 xml:space="preserve">zabezpečenia </w:t>
      </w:r>
      <w:r w:rsidR="00B62ED4" w:rsidRPr="009F5DC8">
        <w:rPr>
          <w:rFonts w:ascii="Arial" w:hAnsi="Arial" w:cs="Arial"/>
          <w:sz w:val="20"/>
          <w:szCs w:val="20"/>
          <w:lang w:val="sk-SK"/>
        </w:rPr>
        <w:t>správy a reakcie na žiadosti týkajúce sa kvality alebo medicínskych informácií (v tomto prípade môže ísť o náš oprávnený záujem alebo zákonnú povinnosť);</w:t>
      </w:r>
    </w:p>
    <w:p w14:paraId="27A9929E" w14:textId="77777777" w:rsidR="00B62ED4" w:rsidRPr="009F5DC8" w:rsidRDefault="00B62ED4"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aby sme si predtým, ako s vami uzavrieme zmluvu o poskytovaní osobných služieb, overili, či vaše odborné znalosti a skúsenosti zodpovedajú našej potrebe pre danú službu;</w:t>
      </w:r>
    </w:p>
    <w:p w14:paraId="2F6A8A92" w14:textId="5BC4F76E" w:rsidR="00B62ED4" w:rsidRPr="009F5DC8" w:rsidRDefault="00B62ED4" w:rsidP="00B62ED4">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r w:rsidRPr="009F5DC8">
        <w:rPr>
          <w:rFonts w:ascii="Arial" w:hAnsi="Arial" w:cs="Arial"/>
          <w:sz w:val="20"/>
          <w:szCs w:val="20"/>
          <w:lang w:val="sk-SK"/>
        </w:rPr>
        <w:t>splneni</w:t>
      </w:r>
      <w:r w:rsidR="000E50CF" w:rsidRPr="009F5DC8">
        <w:rPr>
          <w:rFonts w:ascii="Arial" w:hAnsi="Arial" w:cs="Arial"/>
          <w:sz w:val="20"/>
          <w:szCs w:val="20"/>
          <w:lang w:val="sk-SK"/>
        </w:rPr>
        <w:t>a</w:t>
      </w:r>
      <w:r w:rsidRPr="009F5DC8">
        <w:rPr>
          <w:rFonts w:ascii="Arial" w:hAnsi="Arial" w:cs="Arial"/>
          <w:sz w:val="20"/>
          <w:szCs w:val="20"/>
          <w:lang w:val="sk-SK"/>
        </w:rPr>
        <w:t xml:space="preserve"> požiadaviek na poskytovanie vzoriek liekov zdravotníckym odborníkom (v tomto prípade môže ísť o náš oprávnený záujem alebo zákonnú povinnosť);</w:t>
      </w:r>
    </w:p>
    <w:p w14:paraId="2552CE58" w14:textId="4E70F9FC" w:rsidR="00B62ED4" w:rsidRPr="009F5DC8" w:rsidRDefault="00B62ED4" w:rsidP="00B62ED4">
      <w:pPr>
        <w:pStyle w:val="Odstavecseseznamem"/>
        <w:numPr>
          <w:ilvl w:val="0"/>
          <w:numId w:val="23"/>
        </w:numPr>
        <w:spacing w:before="100" w:beforeAutospacing="1" w:after="100" w:afterAutospacing="1" w:line="240" w:lineRule="auto"/>
        <w:ind w:left="1134"/>
        <w:jc w:val="both"/>
        <w:outlineLvl w:val="1"/>
        <w:rPr>
          <w:lang w:val="sk-SK"/>
        </w:rPr>
      </w:pPr>
      <w:r w:rsidRPr="009F5DC8">
        <w:rPr>
          <w:rFonts w:ascii="Arial" w:hAnsi="Arial" w:cs="Arial"/>
          <w:sz w:val="20"/>
          <w:szCs w:val="20"/>
          <w:lang w:val="sk-SK"/>
        </w:rPr>
        <w:t>obmedzeni</w:t>
      </w:r>
      <w:r w:rsidR="000E50CF" w:rsidRPr="009F5DC8">
        <w:rPr>
          <w:rFonts w:ascii="Arial" w:hAnsi="Arial" w:cs="Arial"/>
          <w:sz w:val="20"/>
          <w:szCs w:val="20"/>
          <w:lang w:val="sk-SK"/>
        </w:rPr>
        <w:t>a</w:t>
      </w:r>
      <w:r w:rsidRPr="009F5DC8">
        <w:rPr>
          <w:rFonts w:ascii="Arial" w:hAnsi="Arial" w:cs="Arial"/>
          <w:sz w:val="20"/>
          <w:szCs w:val="20"/>
          <w:lang w:val="sk-SK"/>
        </w:rPr>
        <w:t xml:space="preserve"> prístupu na akcie iba na osoby, ktoré majú právo na prístup k informáciám prezentovaným na akcii (</w:t>
      </w:r>
      <w:proofErr w:type="spellStart"/>
      <w:r w:rsidRPr="009F5DC8">
        <w:rPr>
          <w:rFonts w:ascii="Arial" w:hAnsi="Arial" w:cs="Arial"/>
          <w:sz w:val="20"/>
          <w:szCs w:val="20"/>
          <w:lang w:val="sk-SK"/>
        </w:rPr>
        <w:t>t</w:t>
      </w:r>
      <w:r w:rsidR="000E50CF" w:rsidRPr="009F5DC8">
        <w:rPr>
          <w:rFonts w:ascii="Arial" w:hAnsi="Arial" w:cs="Arial"/>
          <w:sz w:val="20"/>
          <w:szCs w:val="20"/>
          <w:lang w:val="sk-SK"/>
        </w:rPr>
        <w:t>.</w:t>
      </w:r>
      <w:r w:rsidRPr="009F5DC8">
        <w:rPr>
          <w:rFonts w:ascii="Arial" w:hAnsi="Arial" w:cs="Arial"/>
          <w:sz w:val="20"/>
          <w:szCs w:val="20"/>
          <w:lang w:val="sk-SK"/>
        </w:rPr>
        <w:t>j</w:t>
      </w:r>
      <w:proofErr w:type="spellEnd"/>
      <w:r w:rsidR="000E50CF" w:rsidRPr="009F5DC8">
        <w:rPr>
          <w:rFonts w:ascii="Arial" w:hAnsi="Arial" w:cs="Arial"/>
          <w:sz w:val="20"/>
          <w:szCs w:val="20"/>
          <w:lang w:val="sk-SK"/>
        </w:rPr>
        <w:t>.</w:t>
      </w:r>
      <w:r w:rsidRPr="009F5DC8">
        <w:rPr>
          <w:rFonts w:ascii="Arial" w:hAnsi="Arial" w:cs="Arial"/>
          <w:sz w:val="20"/>
          <w:szCs w:val="20"/>
          <w:lang w:val="sk-SK"/>
        </w:rPr>
        <w:t xml:space="preserve"> zdravotnícki odborníci, ak sú prezentované informácie určené iba zdravotníckym odborníkom)</w:t>
      </w:r>
      <w:r w:rsidR="009F5DC8" w:rsidRPr="009F5DC8">
        <w:rPr>
          <w:rFonts w:ascii="Arial" w:hAnsi="Arial" w:cs="Arial"/>
          <w:sz w:val="20"/>
          <w:szCs w:val="20"/>
          <w:lang w:val="sk-SK"/>
        </w:rPr>
        <w:t>;</w:t>
      </w:r>
    </w:p>
    <w:p w14:paraId="0255E3EE" w14:textId="77F18B6A" w:rsidR="009F5DC8" w:rsidRPr="009F5DC8" w:rsidRDefault="009F5DC8" w:rsidP="009F5DC8">
      <w:pPr>
        <w:pStyle w:val="Odstavecseseznamem"/>
        <w:numPr>
          <w:ilvl w:val="0"/>
          <w:numId w:val="23"/>
        </w:numPr>
        <w:spacing w:before="100" w:beforeAutospacing="1" w:after="100" w:afterAutospacing="1" w:line="240" w:lineRule="auto"/>
        <w:ind w:left="1134"/>
        <w:jc w:val="both"/>
        <w:outlineLvl w:val="1"/>
        <w:rPr>
          <w:rFonts w:ascii="Arial" w:hAnsi="Arial" w:cs="Arial"/>
          <w:sz w:val="20"/>
          <w:szCs w:val="20"/>
          <w:lang w:val="sk-SK"/>
        </w:rPr>
      </w:pPr>
      <w:bookmarkStart w:id="5" w:name="_Hlk179466999"/>
      <w:r w:rsidRPr="009F5DC8">
        <w:rPr>
          <w:rFonts w:ascii="Arial" w:hAnsi="Arial" w:cs="Arial"/>
          <w:sz w:val="20"/>
          <w:szCs w:val="20"/>
          <w:lang w:val="sk-SK"/>
        </w:rPr>
        <w:t>prijímanie, evidovanie, preverovanie, dokumentovanie a riešenie oznámení o porušení právnych predpisov a vedenie štatistík o týchto oznámeniach (</w:t>
      </w:r>
      <w:proofErr w:type="spellStart"/>
      <w:r w:rsidRPr="009F5DC8">
        <w:rPr>
          <w:rFonts w:ascii="Arial" w:hAnsi="Arial" w:cs="Arial"/>
          <w:sz w:val="20"/>
          <w:szCs w:val="20"/>
          <w:lang w:val="sk-SK"/>
        </w:rPr>
        <w:t>whistleblowing</w:t>
      </w:r>
      <w:proofErr w:type="spellEnd"/>
      <w:r w:rsidRPr="009F5DC8">
        <w:rPr>
          <w:rFonts w:ascii="Arial" w:hAnsi="Arial" w:cs="Arial"/>
          <w:sz w:val="20"/>
          <w:szCs w:val="20"/>
          <w:lang w:val="sk-SK"/>
        </w:rPr>
        <w:t>).</w:t>
      </w:r>
    </w:p>
    <w:bookmarkEnd w:id="5"/>
    <w:p w14:paraId="74C2CE7F" w14:textId="346D31E7"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PRÁVNY ZÁKLAD </w:t>
      </w:r>
      <w:r w:rsidR="000E50CF" w:rsidRPr="009F5DC8">
        <w:rPr>
          <w:rFonts w:ascii="Arial" w:hAnsi="Arial" w:cs="Arial"/>
          <w:sz w:val="20"/>
          <w:szCs w:val="20"/>
          <w:lang w:val="sk-SK"/>
        </w:rPr>
        <w:t xml:space="preserve">NA </w:t>
      </w:r>
      <w:r w:rsidRPr="009F5DC8">
        <w:rPr>
          <w:rFonts w:ascii="Arial" w:hAnsi="Arial" w:cs="Arial"/>
          <w:sz w:val="20"/>
          <w:szCs w:val="20"/>
          <w:lang w:val="sk-SK"/>
        </w:rPr>
        <w:t xml:space="preserve">SPRACOVANIE: plnenie </w:t>
      </w:r>
      <w:r w:rsidR="000E50CF" w:rsidRPr="009F5DC8">
        <w:rPr>
          <w:rFonts w:ascii="Arial" w:hAnsi="Arial" w:cs="Arial"/>
          <w:sz w:val="20"/>
          <w:szCs w:val="20"/>
          <w:lang w:val="sk-SK"/>
        </w:rPr>
        <w:t xml:space="preserve">zákonnej </w:t>
      </w:r>
      <w:r w:rsidRPr="009F5DC8">
        <w:rPr>
          <w:rFonts w:ascii="Arial" w:hAnsi="Arial" w:cs="Arial"/>
          <w:sz w:val="20"/>
          <w:szCs w:val="20"/>
          <w:lang w:val="sk-SK"/>
        </w:rPr>
        <w:t xml:space="preserve">povinnosti podľa </w:t>
      </w:r>
      <w:r w:rsidR="000E50CF" w:rsidRPr="009F5DC8">
        <w:rPr>
          <w:rFonts w:ascii="Arial" w:hAnsi="Arial" w:cs="Arial"/>
          <w:sz w:val="20"/>
          <w:szCs w:val="20"/>
          <w:lang w:val="sk-SK"/>
        </w:rPr>
        <w:t>príslušných právnych predpisov</w:t>
      </w:r>
      <w:r w:rsidRPr="009F5DC8">
        <w:rPr>
          <w:rFonts w:ascii="Arial" w:hAnsi="Arial" w:cs="Arial"/>
          <w:sz w:val="20"/>
          <w:szCs w:val="20"/>
          <w:lang w:val="sk-SK"/>
        </w:rPr>
        <w:t>.</w:t>
      </w:r>
    </w:p>
    <w:p w14:paraId="7078D7BE" w14:textId="5C2030AD"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 xml:space="preserve">ZDROJ ÚDAJOV: </w:t>
      </w:r>
      <w:r w:rsidR="000E50CF" w:rsidRPr="009F5DC8">
        <w:rPr>
          <w:rFonts w:ascii="Arial" w:hAnsi="Arial" w:cs="Arial"/>
          <w:sz w:val="20"/>
          <w:szCs w:val="20"/>
          <w:lang w:val="sk-SK"/>
        </w:rPr>
        <w:t>dotknutá osoba</w:t>
      </w:r>
      <w:r w:rsidRPr="009F5DC8">
        <w:rPr>
          <w:rFonts w:ascii="Arial" w:hAnsi="Arial" w:cs="Arial"/>
          <w:sz w:val="20"/>
          <w:szCs w:val="20"/>
          <w:lang w:val="sk-SK"/>
        </w:rPr>
        <w:t>.</w:t>
      </w:r>
    </w:p>
    <w:p w14:paraId="66F98CBB" w14:textId="59F83ACE"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lastRenderedPageBreak/>
        <w:t xml:space="preserve">POVINNOSŤ POSKYTNUTIA ÚDAJOV: Poskytnutie osobných údajov je spravidla vždy dobrovoľné. Ich využitie z našej strany na plnenie </w:t>
      </w:r>
      <w:r w:rsidR="000E50CF" w:rsidRPr="009F5DC8">
        <w:rPr>
          <w:rFonts w:ascii="Arial" w:hAnsi="Arial" w:cs="Arial"/>
          <w:sz w:val="20"/>
          <w:szCs w:val="20"/>
          <w:lang w:val="sk-SK"/>
        </w:rPr>
        <w:t xml:space="preserve">zákonných </w:t>
      </w:r>
      <w:r w:rsidRPr="009F5DC8">
        <w:rPr>
          <w:rFonts w:ascii="Arial" w:hAnsi="Arial" w:cs="Arial"/>
          <w:sz w:val="20"/>
          <w:szCs w:val="20"/>
          <w:lang w:val="sk-SK"/>
        </w:rPr>
        <w:t>povinností je však povinné.</w:t>
      </w:r>
    </w:p>
    <w:p w14:paraId="0E98D3C1" w14:textId="3CA86050"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KATEGÓRIA ULOŽENÝCH OSOBNÝCH ÚDAJOV: iba obmedzený potrebný rozsah informácií na vyššie uvedené účely, typicky záznamy o právnych rokovaniach/zmluvy/právne dokumenty, dokumenty, ktoré na uloženie požaduje právny predpis, záznamy o udelených/odvolaných súhlasoch. Dokumentácia týkajúca sa daňovej kontroly a kontroly zo strany správy sociálneho zabezpečenia, kontroly vedenia účtovníctva a finančnej evidencie vzťahov spoločnosti Teva s vami – vrátane platobných dokladov, daňových alebo účtovných dokladov (napr. faktúr), ako aj ďalších dokumentov a informácií súvisiacich s vykonávaním daňovej kontroly a kontroly správy sociálneho zabezpečenia, ako sú zmluvy uzavreté s vami alebo iná komunikácia s vami, ktorá môže byť predmetom daňovej kontroly. Informácie o poskytnutých vzorkách liečivých produktov. Záznamy o poskytnutých informáciách týkajúcich sa prevodu hodnôt zdravotníckym odborníkom.</w:t>
      </w:r>
      <w:r w:rsidR="009F5DC8" w:rsidRPr="009F5DC8">
        <w:rPr>
          <w:rFonts w:ascii="Arial" w:hAnsi="Arial" w:cs="Arial"/>
          <w:sz w:val="20"/>
          <w:szCs w:val="20"/>
          <w:lang w:val="sk-SK"/>
        </w:rPr>
        <w:t xml:space="preserve"> </w:t>
      </w:r>
      <w:bookmarkStart w:id="6" w:name="_Hlk179467009"/>
      <w:r w:rsidR="009F5DC8" w:rsidRPr="009F5DC8">
        <w:rPr>
          <w:rFonts w:ascii="Arial" w:hAnsi="Arial" w:cs="Arial"/>
          <w:sz w:val="20"/>
          <w:szCs w:val="20"/>
          <w:lang w:val="sk-SK"/>
        </w:rPr>
        <w:t>Akékoľvek kategórie osobných údajov, ktoré sú užitočné, relevantné a rozhodujúce pre riešenie prijatého oznámenia, najmä identifikačné údaje, údaje o zamestnaní, kontaktné údaje, údaje týkajúce sa porušenia právnych predpisov, ktoré je predmetom oznámenia, a ďalšie ako napríklad údaje týkajúce sa postihov a odvetných krokov, nápravných opatrení atď.</w:t>
      </w:r>
    </w:p>
    <w:bookmarkEnd w:id="6"/>
    <w:p w14:paraId="18004338" w14:textId="59E835CC"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PRÍJEMCOVIA: Údaje môžu byť zdieľané s pridruženými spoločnosťami spoločnosti Teva a kontrolnými orgánmi za účelom plnenia zákonných oznamovacích povinností spoločnosti Teva alebo jej pridružených spoločností. V prípade, že to je v súlade s účinnou právnou úpravou, môžu byť osobné údaje zaslané príslušnému orgánu dohľadu, súdu či inej príslušnej autorite a ďalej sú využívaní poverení spr</w:t>
      </w:r>
      <w:r w:rsidR="000E50CF" w:rsidRPr="009F5DC8">
        <w:rPr>
          <w:rFonts w:ascii="Arial" w:hAnsi="Arial" w:cs="Arial"/>
          <w:sz w:val="20"/>
          <w:szCs w:val="20"/>
          <w:lang w:val="sk-SK"/>
        </w:rPr>
        <w:t>ostredkova</w:t>
      </w:r>
      <w:r w:rsidRPr="009F5DC8">
        <w:rPr>
          <w:rFonts w:ascii="Arial" w:hAnsi="Arial" w:cs="Arial"/>
          <w:sz w:val="20"/>
          <w:szCs w:val="20"/>
          <w:lang w:val="sk-SK"/>
        </w:rPr>
        <w:t xml:space="preserve">telia nasledujúcich kategórií: dodávateľ servisného centra, dodávateľ IT systému, </w:t>
      </w:r>
      <w:r w:rsidR="000E50CF" w:rsidRPr="009F5DC8">
        <w:rPr>
          <w:rFonts w:ascii="Arial" w:hAnsi="Arial" w:cs="Arial"/>
          <w:sz w:val="20"/>
          <w:szCs w:val="20"/>
          <w:lang w:val="sk-SK"/>
        </w:rPr>
        <w:t xml:space="preserve">účtovní </w:t>
      </w:r>
      <w:r w:rsidRPr="009F5DC8">
        <w:rPr>
          <w:rFonts w:ascii="Arial" w:hAnsi="Arial" w:cs="Arial"/>
          <w:sz w:val="20"/>
          <w:szCs w:val="20"/>
          <w:lang w:val="sk-SK"/>
        </w:rPr>
        <w:t xml:space="preserve">a </w:t>
      </w:r>
      <w:r w:rsidR="000E50CF" w:rsidRPr="009F5DC8">
        <w:rPr>
          <w:rFonts w:ascii="Arial" w:hAnsi="Arial" w:cs="Arial"/>
          <w:sz w:val="20"/>
          <w:szCs w:val="20"/>
          <w:lang w:val="sk-SK"/>
        </w:rPr>
        <w:t xml:space="preserve">daňoví </w:t>
      </w:r>
      <w:r w:rsidRPr="009F5DC8">
        <w:rPr>
          <w:rFonts w:ascii="Arial" w:hAnsi="Arial" w:cs="Arial"/>
          <w:sz w:val="20"/>
          <w:szCs w:val="20"/>
          <w:lang w:val="sk-SK"/>
        </w:rPr>
        <w:t xml:space="preserve">a </w:t>
      </w:r>
      <w:r w:rsidR="000E50CF" w:rsidRPr="009F5DC8">
        <w:rPr>
          <w:rFonts w:ascii="Arial" w:hAnsi="Arial" w:cs="Arial"/>
          <w:sz w:val="20"/>
          <w:szCs w:val="20"/>
          <w:lang w:val="sk-SK"/>
        </w:rPr>
        <w:t xml:space="preserve">právni </w:t>
      </w:r>
      <w:r w:rsidRPr="009F5DC8">
        <w:rPr>
          <w:rFonts w:ascii="Arial" w:hAnsi="Arial" w:cs="Arial"/>
          <w:sz w:val="20"/>
          <w:szCs w:val="20"/>
          <w:lang w:val="sk-SK"/>
        </w:rPr>
        <w:t>poradcovia, audítori, spoločnosti v skupine Teva, ktorí zaisťujú interné oddelenie pre zaistenie súladu, dodávatelia úložísk.</w:t>
      </w:r>
    </w:p>
    <w:p w14:paraId="206F92A1" w14:textId="4D401221" w:rsidR="009F5DC8" w:rsidRPr="009F5DC8" w:rsidRDefault="009F5DC8" w:rsidP="00B62ED4">
      <w:pPr>
        <w:spacing w:before="100" w:beforeAutospacing="1" w:after="100" w:afterAutospacing="1" w:line="240" w:lineRule="auto"/>
        <w:ind w:left="720"/>
        <w:jc w:val="both"/>
        <w:outlineLvl w:val="1"/>
        <w:rPr>
          <w:rFonts w:ascii="Arial" w:hAnsi="Arial" w:cs="Arial"/>
          <w:sz w:val="20"/>
          <w:szCs w:val="20"/>
          <w:lang w:val="sk-SK"/>
        </w:rPr>
      </w:pPr>
      <w:bookmarkStart w:id="7" w:name="_Hlk179467016"/>
      <w:r w:rsidRPr="009F5DC8">
        <w:rPr>
          <w:rFonts w:ascii="Arial" w:hAnsi="Arial" w:cs="Arial"/>
          <w:sz w:val="20"/>
          <w:szCs w:val="20"/>
          <w:lang w:val="sk-SK"/>
        </w:rPr>
        <w:t>V prípade oznámenia o porušení právnych predpisov a vedení štatistík o týchto oznámeniach (</w:t>
      </w:r>
      <w:proofErr w:type="spellStart"/>
      <w:r w:rsidRPr="009F5DC8">
        <w:rPr>
          <w:rFonts w:ascii="Arial" w:hAnsi="Arial" w:cs="Arial"/>
          <w:sz w:val="20"/>
          <w:szCs w:val="20"/>
          <w:lang w:val="sk-SK"/>
        </w:rPr>
        <w:t>whistleblowing</w:t>
      </w:r>
      <w:proofErr w:type="spellEnd"/>
      <w:r w:rsidRPr="009F5DC8">
        <w:rPr>
          <w:rFonts w:ascii="Arial" w:hAnsi="Arial" w:cs="Arial"/>
          <w:sz w:val="20"/>
          <w:szCs w:val="20"/>
          <w:lang w:val="sk-SK"/>
        </w:rPr>
        <w:t>) môžu byť Vaše osobné údaje sprístupnené v prípade, že Spoločnosť má právnu povinnosť sprístupniť vašu totožnosť v súlade s podmienkami a obmedzeniami stanovenými právnymi predpismi; v takom prípade budete o sprístupnení totožnosti a dôvodoch sprístupnenia dotknutých dôverných údajov vopred písomne ​​informovaní. Takáto povinnosť však neexistuje v prípade, že by tieto informácie ohrozili vyšetrovanie alebo súdne konanie. Rovnako vaša totožnosť ako osoby, ktoré sa oznámenia týka, ako aj tretie osoby uvedené v oznámení a informácie, ktoré by umožnili vašu priamu alebo nepriamu identifikáciu, sú dôverné, a to kým prebiehajú následné úkony v súvislosti s oznámením, s výnimkou prípadov, keď sa v dôsledku riešenia oznámenia zistí, že nie ste vinní z porušenia právnych predpisov, ktoré je predmetom oznámenia.</w:t>
      </w:r>
    </w:p>
    <w:bookmarkEnd w:id="7"/>
    <w:p w14:paraId="5D1F8658" w14:textId="06830B45"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DOBA UCHO</w:t>
      </w:r>
      <w:r w:rsidR="000E50CF" w:rsidRPr="009F5DC8">
        <w:rPr>
          <w:rFonts w:ascii="Arial" w:hAnsi="Arial" w:cs="Arial"/>
          <w:sz w:val="20"/>
          <w:szCs w:val="20"/>
          <w:lang w:val="sk-SK"/>
        </w:rPr>
        <w:t>VÁ</w:t>
      </w:r>
      <w:r w:rsidRPr="009F5DC8">
        <w:rPr>
          <w:rFonts w:ascii="Arial" w:hAnsi="Arial" w:cs="Arial"/>
          <w:sz w:val="20"/>
          <w:szCs w:val="20"/>
          <w:lang w:val="sk-SK"/>
        </w:rPr>
        <w:t>VANIA: Dokumentáciu týkajúcu sa daňových/účtovných/finančných kontrol uchovávame až po dobu 10 rokov. V prípade, že právna úprava stanovuje dobu dlhšiu, sú dokumenty uchovávané po dobu podľa účinnej právnej úpravy.</w:t>
      </w:r>
    </w:p>
    <w:p w14:paraId="1D71D75B" w14:textId="3C64A7EE" w:rsidR="00B62ED4" w:rsidRPr="009F5DC8"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Informácie o poskytnutých vzorkách lie</w:t>
      </w:r>
      <w:r w:rsidR="000E50CF" w:rsidRPr="009F5DC8">
        <w:rPr>
          <w:rFonts w:ascii="Arial" w:hAnsi="Arial" w:cs="Arial"/>
          <w:sz w:val="20"/>
          <w:szCs w:val="20"/>
          <w:lang w:val="sk-SK"/>
        </w:rPr>
        <w:t>ko</w:t>
      </w:r>
      <w:r w:rsidRPr="009F5DC8">
        <w:rPr>
          <w:rFonts w:ascii="Arial" w:hAnsi="Arial" w:cs="Arial"/>
          <w:sz w:val="20"/>
          <w:szCs w:val="20"/>
          <w:lang w:val="sk-SK"/>
        </w:rPr>
        <w:t>vých produktov uchovávame po dobu 5 rokov.</w:t>
      </w:r>
    </w:p>
    <w:p w14:paraId="335F7B6D" w14:textId="77777777" w:rsidR="00B62ED4" w:rsidRDefault="00B62ED4" w:rsidP="00B62ED4">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Záznamy o poskytnutých informáciách týkajúcich sa prevodu hodnôt zdravotníckym odborníkom uchovávame po dobu minimálne 5 rokov po skončení príslušného vykazovaného obdobia, pokiaľ platné vnútroštátne právne predpisy nevyžadujú kratšiu dobu.</w:t>
      </w:r>
    </w:p>
    <w:p w14:paraId="035109F3" w14:textId="25668A7D" w:rsidR="00B0564D" w:rsidRPr="009F5DC8" w:rsidRDefault="00B0564D" w:rsidP="00B62ED4">
      <w:pPr>
        <w:spacing w:before="100" w:beforeAutospacing="1" w:after="100" w:afterAutospacing="1" w:line="240" w:lineRule="auto"/>
        <w:ind w:left="720"/>
        <w:jc w:val="both"/>
        <w:outlineLvl w:val="1"/>
        <w:rPr>
          <w:rFonts w:ascii="Arial" w:hAnsi="Arial" w:cs="Arial"/>
          <w:sz w:val="20"/>
          <w:szCs w:val="20"/>
          <w:lang w:val="sk-SK"/>
        </w:rPr>
      </w:pPr>
      <w:r w:rsidRPr="00B0564D">
        <w:rPr>
          <w:rFonts w:ascii="Arial" w:hAnsi="Arial" w:cs="Arial"/>
          <w:sz w:val="20"/>
          <w:szCs w:val="20"/>
          <w:lang w:val="sk-SK"/>
        </w:rPr>
        <w:t xml:space="preserve">Osobné údaje spojené s oznámeniami o porušení právnych predpisov, a vedenie štatistík o týchto oznámeniach bude vaše osobné údaje uchovávať po dobu 5 (päť) rokov od dátumu prijatia oznámenia. V prípade, že sa na oznámené porušenie právnych predpisov vzťahujú ustanovenia osobitných právnych predpisov (napr. trestných, priestupkových, finančno-daňových atď.), môže byť doba uchovávania vašich osobných údajov predĺžená o dobu uchovávania stanovenú príslušným osobitným právnym predpisom. Po uplynutí uvedenej doby uchovávania Spoločnosť </w:t>
      </w:r>
      <w:r w:rsidRPr="00B0564D">
        <w:rPr>
          <w:rFonts w:ascii="Arial" w:hAnsi="Arial" w:cs="Arial"/>
          <w:sz w:val="20"/>
          <w:szCs w:val="20"/>
          <w:lang w:val="sk-SK"/>
        </w:rPr>
        <w:lastRenderedPageBreak/>
        <w:t>takto spracovávané osobné údaje zlikviduje, a to bez ohľadu na ich podobu (v papierovej podobe, elektronickej atď.).</w:t>
      </w:r>
    </w:p>
    <w:p w14:paraId="2D51AC39" w14:textId="3E9276E9" w:rsidR="00100DC4" w:rsidRPr="009F5DC8" w:rsidRDefault="00B62ED4" w:rsidP="00395E09">
      <w:pPr>
        <w:spacing w:before="100" w:beforeAutospacing="1" w:after="100" w:afterAutospacing="1" w:line="240" w:lineRule="auto"/>
        <w:ind w:left="720"/>
        <w:jc w:val="both"/>
        <w:outlineLvl w:val="1"/>
        <w:rPr>
          <w:rFonts w:ascii="Arial" w:hAnsi="Arial" w:cs="Arial"/>
          <w:sz w:val="20"/>
          <w:szCs w:val="20"/>
          <w:lang w:val="sk-SK"/>
        </w:rPr>
      </w:pPr>
      <w:r w:rsidRPr="009F5DC8">
        <w:rPr>
          <w:rFonts w:ascii="Arial" w:hAnsi="Arial" w:cs="Arial"/>
          <w:sz w:val="20"/>
          <w:szCs w:val="20"/>
          <w:lang w:val="sk-SK"/>
        </w:rPr>
        <w:t>PRE</w:t>
      </w:r>
      <w:r w:rsidR="000E50CF" w:rsidRPr="009F5DC8">
        <w:rPr>
          <w:rFonts w:ascii="Arial" w:hAnsi="Arial" w:cs="Arial"/>
          <w:sz w:val="20"/>
          <w:szCs w:val="20"/>
          <w:lang w:val="sk-SK"/>
        </w:rPr>
        <w:t>NOS</w:t>
      </w:r>
      <w:r w:rsidRPr="009F5DC8">
        <w:rPr>
          <w:rFonts w:ascii="Arial" w:hAnsi="Arial" w:cs="Arial"/>
          <w:sz w:val="20"/>
          <w:szCs w:val="20"/>
          <w:lang w:val="sk-SK"/>
        </w:rPr>
        <w:t xml:space="preserve"> DO TRETÍCH KRAJÍN (MIMO EÚ/EHP): </w:t>
      </w:r>
      <w:r w:rsidR="000E50CF" w:rsidRPr="009F5DC8">
        <w:rPr>
          <w:rFonts w:ascii="Arial" w:hAnsi="Arial" w:cs="Arial"/>
          <w:sz w:val="20"/>
          <w:szCs w:val="20"/>
          <w:lang w:val="sk-SK"/>
        </w:rPr>
        <w:t>Prenos</w:t>
      </w:r>
      <w:r w:rsidRPr="009F5DC8">
        <w:rPr>
          <w:rFonts w:ascii="Arial" w:hAnsi="Arial" w:cs="Arial"/>
          <w:sz w:val="20"/>
          <w:szCs w:val="20"/>
          <w:lang w:val="sk-SK"/>
        </w:rPr>
        <w:t xml:space="preserve"> do tretích krajín je možn</w:t>
      </w:r>
      <w:r w:rsidR="000E50CF" w:rsidRPr="009F5DC8">
        <w:rPr>
          <w:rFonts w:ascii="Arial" w:hAnsi="Arial" w:cs="Arial"/>
          <w:sz w:val="20"/>
          <w:szCs w:val="20"/>
          <w:lang w:val="sk-SK"/>
        </w:rPr>
        <w:t>ý</w:t>
      </w:r>
      <w:r w:rsidRPr="009F5DC8">
        <w:rPr>
          <w:rFonts w:ascii="Arial" w:hAnsi="Arial" w:cs="Arial"/>
          <w:sz w:val="20"/>
          <w:szCs w:val="20"/>
          <w:lang w:val="sk-SK"/>
        </w:rPr>
        <w:t xml:space="preserve">. Ako vhodné záruky sme uzavreli štandardné zmluvné doložky v súlade s článkom 46 GDPR. Na tretie krajiny, na ktoré sa vzťahuje rozhodnutie o adekvátnej ochrane, sa uplatní aj toto rozhodnutie. Osobné údaje môžu byť v nevyhnutnom rozsahu sprístupnené dodávateľom zo Spojených štátov </w:t>
      </w:r>
      <w:r w:rsidR="000E50CF" w:rsidRPr="009F5DC8">
        <w:rPr>
          <w:rFonts w:ascii="Arial" w:hAnsi="Arial" w:cs="Arial"/>
          <w:sz w:val="20"/>
          <w:szCs w:val="20"/>
          <w:lang w:val="sk-SK"/>
        </w:rPr>
        <w:t xml:space="preserve">amerických </w:t>
      </w:r>
      <w:r w:rsidRPr="009F5DC8">
        <w:rPr>
          <w:rFonts w:ascii="Arial" w:hAnsi="Arial" w:cs="Arial"/>
          <w:sz w:val="20"/>
          <w:szCs w:val="20"/>
          <w:lang w:val="sk-SK"/>
        </w:rPr>
        <w:t>a Izraela.</w:t>
      </w:r>
    </w:p>
    <w:p w14:paraId="31F1B024" w14:textId="7B41614B" w:rsidR="00CF1144" w:rsidRPr="009F5DC8" w:rsidRDefault="00E00C90" w:rsidP="00864F17">
      <w:pPr>
        <w:pStyle w:val="Odstavecseseznamem"/>
        <w:numPr>
          <w:ilvl w:val="0"/>
          <w:numId w:val="37"/>
        </w:numPr>
        <w:spacing w:before="100" w:beforeAutospacing="1" w:after="100" w:afterAutospacing="1" w:line="240" w:lineRule="auto"/>
        <w:jc w:val="both"/>
        <w:rPr>
          <w:rFonts w:ascii="Arial" w:hAnsi="Arial" w:cs="Arial"/>
          <w:b/>
          <w:sz w:val="20"/>
          <w:szCs w:val="20"/>
          <w:lang w:val="sk-SK"/>
        </w:rPr>
      </w:pPr>
      <w:r w:rsidRPr="009F5DC8">
        <w:rPr>
          <w:rFonts w:ascii="Arial" w:hAnsi="Arial" w:cs="Arial"/>
          <w:b/>
          <w:sz w:val="20"/>
          <w:szCs w:val="20"/>
          <w:lang w:val="sk-SK"/>
        </w:rPr>
        <w:t>Ako používame vaše osobné údaje</w:t>
      </w:r>
    </w:p>
    <w:p w14:paraId="1FFF2328" w14:textId="68B455A6" w:rsidR="00CF1144" w:rsidRPr="009F5DC8" w:rsidRDefault="00786EE3">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Vaše osobné údaje, ktoré zhromažďujeme v prípadoch uvedených vyššie v článku 3 týchto zásad, spracovávame iba na stanovené účely alebo právne základy.</w:t>
      </w:r>
    </w:p>
    <w:p w14:paraId="2FAD966B" w14:textId="13E8A81B" w:rsidR="00983F39" w:rsidRPr="009F5DC8" w:rsidRDefault="00DF5DB8" w:rsidP="00B31D87">
      <w:pPr>
        <w:pStyle w:val="Textkomente"/>
        <w:jc w:val="both"/>
        <w:rPr>
          <w:rFonts w:ascii="Arial" w:hAnsi="Arial" w:cs="Arial"/>
          <w:lang w:val="sk-SK"/>
        </w:rPr>
      </w:pPr>
      <w:r w:rsidRPr="009F5DC8">
        <w:rPr>
          <w:rFonts w:ascii="Arial" w:hAnsi="Arial" w:cs="Arial"/>
          <w:lang w:val="sk-SK"/>
        </w:rPr>
        <w:t xml:space="preserve">Vaše osobné údaje budeme používať iba na účely, na ktoré boli zhromaždené, ak sa dôvodne nedomnievame, že ich potrebujeme na iný účel, ktorý je zlučiteľný s pôvodným účelom. Pokiaľ potrebujeme vaše osobné údaje použiť pre nesúvisiaci, ale zlučiteľný účel, vopred vás o použití vašich osobných údajov informujeme a vysvetlíme vám právny základ </w:t>
      </w:r>
      <w:r w:rsidR="008E6799" w:rsidRPr="009F5DC8">
        <w:rPr>
          <w:rFonts w:ascii="Arial" w:hAnsi="Arial" w:cs="Arial"/>
          <w:lang w:val="sk-SK"/>
        </w:rPr>
        <w:t xml:space="preserve">na </w:t>
      </w:r>
      <w:r w:rsidRPr="009F5DC8">
        <w:rPr>
          <w:rFonts w:ascii="Arial" w:hAnsi="Arial" w:cs="Arial"/>
          <w:lang w:val="sk-SK"/>
        </w:rPr>
        <w:t>toto použitie. Upozorňujeme, že vaše osobné údaje môžeme spracovávať bez vášho vedomia alebo súhlasu, pokiaľ to vyžadujú alebo povoľujú platné právne predpisy.</w:t>
      </w:r>
    </w:p>
    <w:p w14:paraId="66895691" w14:textId="14A3D25F" w:rsidR="00CF1144" w:rsidRPr="009F5DC8" w:rsidRDefault="00E00C90" w:rsidP="00864F17">
      <w:pPr>
        <w:pStyle w:val="Odstavecseseznamem"/>
        <w:numPr>
          <w:ilvl w:val="0"/>
          <w:numId w:val="37"/>
        </w:numPr>
        <w:spacing w:before="100" w:beforeAutospacing="1" w:after="100" w:afterAutospacing="1" w:line="240" w:lineRule="auto"/>
        <w:jc w:val="both"/>
        <w:rPr>
          <w:rFonts w:ascii="Arial" w:hAnsi="Arial" w:cs="Arial"/>
          <w:b/>
          <w:sz w:val="20"/>
          <w:szCs w:val="20"/>
          <w:lang w:val="sk-SK"/>
        </w:rPr>
      </w:pPr>
      <w:r w:rsidRPr="009F5DC8">
        <w:rPr>
          <w:rFonts w:ascii="Arial" w:hAnsi="Arial" w:cs="Arial"/>
          <w:b/>
          <w:sz w:val="20"/>
          <w:szCs w:val="20"/>
          <w:lang w:val="sk-SK"/>
        </w:rPr>
        <w:t>Zdieľanie vašich osobných údajov a medzinárodné prenosy</w:t>
      </w:r>
    </w:p>
    <w:p w14:paraId="3DCAF3C9" w14:textId="5F85E27B" w:rsidR="00CF1144" w:rsidRPr="009F5DC8" w:rsidRDefault="00E00C90">
      <w:p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 xml:space="preserve">Spoločnosť Teva poskytuje vaše osobné údaje nasledujúcim kategóriám </w:t>
      </w:r>
      <w:r w:rsidR="008E6799" w:rsidRPr="009F5DC8">
        <w:rPr>
          <w:rFonts w:ascii="Arial" w:hAnsi="Arial" w:cs="Arial"/>
          <w:sz w:val="20"/>
          <w:szCs w:val="20"/>
          <w:lang w:val="sk-SK"/>
        </w:rPr>
        <w:t xml:space="preserve">sprostredkovatelia </w:t>
      </w:r>
      <w:r w:rsidRPr="009F5DC8">
        <w:rPr>
          <w:rFonts w:ascii="Arial" w:hAnsi="Arial" w:cs="Arial"/>
          <w:sz w:val="20"/>
          <w:szCs w:val="20"/>
          <w:lang w:val="sk-SK"/>
        </w:rPr>
        <w:t>(vo všetkých prípadoch iba vtedy, ak je to nevyhnutné na plnenie ich funkcií):</w:t>
      </w:r>
    </w:p>
    <w:p w14:paraId="2DF72A35" w14:textId="7DD74C94" w:rsidR="00CF1144" w:rsidRPr="009F5DC8" w:rsidRDefault="00ED3BDD">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externí konzultanti, odborní poradcovia a zástupcovia;</w:t>
      </w:r>
    </w:p>
    <w:p w14:paraId="7E1AF1F7" w14:textId="27D9875A" w:rsidR="00CF1144" w:rsidRPr="009F5DC8" w:rsidRDefault="00E00C90">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 xml:space="preserve">ďalšie spoločnosti v skupine spoločností Teva po celom svete, </w:t>
      </w:r>
      <w:r w:rsidR="00976DD5" w:rsidRPr="009F5DC8">
        <w:rPr>
          <w:rFonts w:ascii="Arial" w:hAnsi="Arial" w:cs="Arial"/>
          <w:bCs/>
          <w:sz w:val="20"/>
          <w:szCs w:val="20"/>
          <w:lang w:val="sk-SK"/>
        </w:rPr>
        <w:t xml:space="preserve">ako sú Teva </w:t>
      </w:r>
      <w:proofErr w:type="spellStart"/>
      <w:r w:rsidR="00976DD5" w:rsidRPr="009F5DC8">
        <w:rPr>
          <w:rFonts w:ascii="Arial" w:hAnsi="Arial" w:cs="Arial"/>
          <w:bCs/>
          <w:sz w:val="20"/>
          <w:szCs w:val="20"/>
          <w:lang w:val="sk-SK"/>
        </w:rPr>
        <w:t>Pharmaceuticals</w:t>
      </w:r>
      <w:proofErr w:type="spellEnd"/>
      <w:r w:rsidR="00976DD5" w:rsidRPr="009F5DC8">
        <w:rPr>
          <w:rFonts w:ascii="Arial" w:hAnsi="Arial" w:cs="Arial"/>
          <w:bCs/>
          <w:sz w:val="20"/>
          <w:szCs w:val="20"/>
          <w:lang w:val="sk-SK"/>
        </w:rPr>
        <w:t xml:space="preserve"> Industries </w:t>
      </w:r>
      <w:proofErr w:type="spellStart"/>
      <w:r w:rsidR="00976DD5" w:rsidRPr="009F5DC8">
        <w:rPr>
          <w:rFonts w:ascii="Arial" w:hAnsi="Arial" w:cs="Arial"/>
          <w:bCs/>
          <w:sz w:val="20"/>
          <w:szCs w:val="20"/>
          <w:lang w:val="sk-SK"/>
        </w:rPr>
        <w:t>Ltd</w:t>
      </w:r>
      <w:proofErr w:type="spellEnd"/>
      <w:r w:rsidR="00976DD5" w:rsidRPr="009F5DC8">
        <w:rPr>
          <w:rFonts w:ascii="Arial" w:hAnsi="Arial" w:cs="Arial"/>
          <w:bCs/>
          <w:sz w:val="20"/>
          <w:szCs w:val="20"/>
          <w:lang w:val="sk-SK"/>
        </w:rPr>
        <w:t xml:space="preserve">. v Izraeli, </w:t>
      </w:r>
      <w:r w:rsidR="006A543B" w:rsidRPr="009F5DC8">
        <w:rPr>
          <w:rFonts w:ascii="Arial" w:hAnsi="Arial" w:cs="Arial"/>
          <w:sz w:val="20"/>
          <w:szCs w:val="20"/>
          <w:lang w:val="sk-SK"/>
        </w:rPr>
        <w:t xml:space="preserve">Teva </w:t>
      </w:r>
      <w:proofErr w:type="spellStart"/>
      <w:r w:rsidR="006A543B" w:rsidRPr="009F5DC8">
        <w:rPr>
          <w:rFonts w:ascii="Arial" w:hAnsi="Arial" w:cs="Arial"/>
          <w:sz w:val="20"/>
          <w:szCs w:val="20"/>
          <w:lang w:val="sk-SK"/>
        </w:rPr>
        <w:t>Pharmaceuticals</w:t>
      </w:r>
      <w:proofErr w:type="spellEnd"/>
      <w:r w:rsidR="006A543B" w:rsidRPr="009F5DC8">
        <w:rPr>
          <w:rFonts w:ascii="Arial" w:hAnsi="Arial" w:cs="Arial"/>
          <w:sz w:val="20"/>
          <w:szCs w:val="20"/>
          <w:lang w:val="sk-SK"/>
        </w:rPr>
        <w:t xml:space="preserve"> </w:t>
      </w:r>
      <w:proofErr w:type="spellStart"/>
      <w:r w:rsidR="006A543B" w:rsidRPr="009F5DC8">
        <w:rPr>
          <w:rFonts w:ascii="Arial" w:hAnsi="Arial" w:cs="Arial"/>
          <w:sz w:val="20"/>
          <w:szCs w:val="20"/>
          <w:lang w:val="sk-SK"/>
        </w:rPr>
        <w:t>Europe</w:t>
      </w:r>
      <w:proofErr w:type="spellEnd"/>
      <w:r w:rsidR="006A543B" w:rsidRPr="009F5DC8">
        <w:rPr>
          <w:rFonts w:ascii="Arial" w:hAnsi="Arial" w:cs="Arial"/>
          <w:sz w:val="20"/>
          <w:szCs w:val="20"/>
          <w:lang w:val="sk-SK"/>
        </w:rPr>
        <w:t xml:space="preserve"> BV, </w:t>
      </w:r>
      <w:r w:rsidR="00A52DDD" w:rsidRPr="009F5DC8">
        <w:rPr>
          <w:rFonts w:ascii="Arial" w:hAnsi="Arial" w:cs="Arial"/>
          <w:bCs/>
          <w:sz w:val="20"/>
          <w:szCs w:val="20"/>
          <w:lang w:val="sk-SK"/>
        </w:rPr>
        <w:t xml:space="preserve">Teva </w:t>
      </w:r>
      <w:proofErr w:type="spellStart"/>
      <w:r w:rsidR="00A52DDD" w:rsidRPr="009F5DC8">
        <w:rPr>
          <w:rFonts w:ascii="Arial" w:hAnsi="Arial" w:cs="Arial"/>
          <w:bCs/>
          <w:sz w:val="20"/>
          <w:szCs w:val="20"/>
          <w:lang w:val="sk-SK"/>
        </w:rPr>
        <w:t>Croatia</w:t>
      </w:r>
      <w:proofErr w:type="spellEnd"/>
      <w:r w:rsidR="00A52DDD" w:rsidRPr="009F5DC8">
        <w:rPr>
          <w:rFonts w:ascii="Arial" w:hAnsi="Arial" w:cs="Arial"/>
          <w:bCs/>
          <w:sz w:val="20"/>
          <w:szCs w:val="20"/>
          <w:lang w:val="sk-SK"/>
        </w:rPr>
        <w:t xml:space="preserve"> ( </w:t>
      </w:r>
      <w:r w:rsidR="006A543B" w:rsidRPr="009F5DC8">
        <w:rPr>
          <w:rFonts w:ascii="Arial" w:hAnsi="Arial" w:cs="Arial"/>
          <w:sz w:val="20"/>
          <w:szCs w:val="20"/>
          <w:lang w:val="sk-SK"/>
        </w:rPr>
        <w:t xml:space="preserve">PLIVA HRVATSKA), Teva </w:t>
      </w:r>
      <w:proofErr w:type="spellStart"/>
      <w:r w:rsidR="006A543B" w:rsidRPr="009F5DC8">
        <w:rPr>
          <w:rFonts w:ascii="Arial" w:hAnsi="Arial" w:cs="Arial"/>
          <w:sz w:val="20"/>
          <w:szCs w:val="20"/>
          <w:lang w:val="sk-SK"/>
        </w:rPr>
        <w:t>Romania</w:t>
      </w:r>
      <w:proofErr w:type="spellEnd"/>
      <w:r w:rsidR="006A543B" w:rsidRPr="009F5DC8">
        <w:rPr>
          <w:rFonts w:ascii="Arial" w:hAnsi="Arial" w:cs="Arial"/>
          <w:sz w:val="20"/>
          <w:szCs w:val="20"/>
          <w:lang w:val="sk-SK"/>
        </w:rPr>
        <w:t xml:space="preserve"> a Teva </w:t>
      </w:r>
      <w:proofErr w:type="spellStart"/>
      <w:r w:rsidR="006A543B" w:rsidRPr="009F5DC8">
        <w:rPr>
          <w:rFonts w:ascii="Arial" w:hAnsi="Arial" w:cs="Arial"/>
          <w:sz w:val="20"/>
          <w:szCs w:val="20"/>
          <w:lang w:val="sk-SK"/>
        </w:rPr>
        <w:t>Pharmaceuticals</w:t>
      </w:r>
      <w:proofErr w:type="spellEnd"/>
      <w:r w:rsidR="006A543B" w:rsidRPr="009F5DC8">
        <w:rPr>
          <w:rFonts w:ascii="Arial" w:hAnsi="Arial" w:cs="Arial"/>
          <w:sz w:val="20"/>
          <w:szCs w:val="20"/>
          <w:lang w:val="sk-SK"/>
        </w:rPr>
        <w:t xml:space="preserve"> USA </w:t>
      </w:r>
      <w:proofErr w:type="spellStart"/>
      <w:r w:rsidR="006A543B" w:rsidRPr="009F5DC8">
        <w:rPr>
          <w:rFonts w:ascii="Arial" w:hAnsi="Arial" w:cs="Arial"/>
          <w:sz w:val="20"/>
          <w:szCs w:val="20"/>
          <w:lang w:val="sk-SK"/>
        </w:rPr>
        <w:t>Ltd</w:t>
      </w:r>
      <w:proofErr w:type="spellEnd"/>
      <w:r w:rsidR="006A543B" w:rsidRPr="009F5DC8">
        <w:rPr>
          <w:rFonts w:ascii="Arial" w:hAnsi="Arial" w:cs="Arial"/>
          <w:sz w:val="20"/>
          <w:szCs w:val="20"/>
          <w:lang w:val="sk-SK"/>
        </w:rPr>
        <w:t xml:space="preserve">., </w:t>
      </w:r>
      <w:r w:rsidR="00A52DDD" w:rsidRPr="009F5DC8">
        <w:rPr>
          <w:rFonts w:ascii="Arial" w:hAnsi="Arial" w:cs="Arial"/>
          <w:bCs/>
          <w:sz w:val="20"/>
          <w:szCs w:val="20"/>
          <w:lang w:val="sk-SK"/>
        </w:rPr>
        <w:t xml:space="preserve">ktoré poskytujú IT podporu, IT </w:t>
      </w:r>
      <w:proofErr w:type="spellStart"/>
      <w:r w:rsidR="00A52DDD" w:rsidRPr="009F5DC8">
        <w:rPr>
          <w:rFonts w:ascii="Arial" w:hAnsi="Arial" w:cs="Arial"/>
          <w:bCs/>
          <w:sz w:val="20"/>
          <w:szCs w:val="20"/>
          <w:lang w:val="sk-SK"/>
        </w:rPr>
        <w:t>hosting</w:t>
      </w:r>
      <w:proofErr w:type="spellEnd"/>
      <w:r w:rsidR="00A52DDD" w:rsidRPr="009F5DC8">
        <w:rPr>
          <w:rFonts w:ascii="Arial" w:hAnsi="Arial" w:cs="Arial"/>
          <w:bCs/>
          <w:sz w:val="20"/>
          <w:szCs w:val="20"/>
          <w:lang w:val="sk-SK"/>
        </w:rPr>
        <w:t xml:space="preserve"> a ďalšie globálne služby, ako sú HR, financie, </w:t>
      </w:r>
      <w:proofErr w:type="spellStart"/>
      <w:r w:rsidR="00A52DDD" w:rsidRPr="009F5DC8">
        <w:rPr>
          <w:rFonts w:ascii="Arial" w:hAnsi="Arial" w:cs="Arial"/>
          <w:bCs/>
          <w:sz w:val="20"/>
          <w:szCs w:val="20"/>
          <w:lang w:val="sk-SK"/>
        </w:rPr>
        <w:t>compliance</w:t>
      </w:r>
      <w:proofErr w:type="spellEnd"/>
      <w:r w:rsidR="00A52DDD" w:rsidRPr="009F5DC8">
        <w:rPr>
          <w:rFonts w:ascii="Arial" w:hAnsi="Arial" w:cs="Arial"/>
          <w:bCs/>
          <w:sz w:val="20"/>
          <w:szCs w:val="20"/>
          <w:lang w:val="sk-SK"/>
        </w:rPr>
        <w:t>, právna a ďalšia komerčná podpora. Zoznam všetkých pridružených spoločností spoločnosti Teva si môžete pozrieť na týchto internetových stránkach: http://www.tevapharm.com;</w:t>
      </w:r>
    </w:p>
    <w:p w14:paraId="6AC19234" w14:textId="74B76BB5" w:rsidR="00CF1144" w:rsidRPr="009F5DC8" w:rsidRDefault="00E00C90">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 xml:space="preserve">poskytovatelia služieb tretích strán, ktorí spracúvajú vaše osobné údaje v mene spoločnosti Teva a ktorí sú viazaní zmluvnými záväzkami zachovávať dôvernosť a náležité zabezpečenie vašich osobných údajov, </w:t>
      </w:r>
      <w:r w:rsidR="00976DD5" w:rsidRPr="009F5DC8">
        <w:rPr>
          <w:rFonts w:ascii="Arial" w:hAnsi="Arial" w:cs="Arial"/>
          <w:bCs/>
          <w:sz w:val="20"/>
          <w:szCs w:val="20"/>
          <w:lang w:val="sk-SK"/>
        </w:rPr>
        <w:t>ako sú:</w:t>
      </w:r>
    </w:p>
    <w:p w14:paraId="1F12D04D" w14:textId="6BF50A13" w:rsidR="00CF1144" w:rsidRPr="009F5DC8" w:rsidRDefault="001151D5">
      <w:pPr>
        <w:pStyle w:val="Odstavecseseznamem"/>
        <w:numPr>
          <w:ilvl w:val="1"/>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bCs/>
          <w:sz w:val="20"/>
          <w:szCs w:val="20"/>
          <w:lang w:val="sk-SK"/>
        </w:rPr>
        <w:t xml:space="preserve">poskytovatelia IT podpory, </w:t>
      </w:r>
      <w:proofErr w:type="spellStart"/>
      <w:r w:rsidRPr="009F5DC8">
        <w:rPr>
          <w:rFonts w:ascii="Arial" w:hAnsi="Arial" w:cs="Arial"/>
          <w:bCs/>
          <w:sz w:val="20"/>
          <w:szCs w:val="20"/>
          <w:lang w:val="sk-SK"/>
        </w:rPr>
        <w:t>hostingu</w:t>
      </w:r>
      <w:proofErr w:type="spellEnd"/>
      <w:r w:rsidRPr="009F5DC8">
        <w:rPr>
          <w:rFonts w:ascii="Arial" w:hAnsi="Arial" w:cs="Arial"/>
          <w:bCs/>
          <w:sz w:val="20"/>
          <w:szCs w:val="20"/>
          <w:lang w:val="sk-SK"/>
        </w:rPr>
        <w:t xml:space="preserve"> internetových stránok, </w:t>
      </w:r>
      <w:proofErr w:type="spellStart"/>
      <w:r w:rsidRPr="009F5DC8">
        <w:rPr>
          <w:rFonts w:ascii="Arial" w:hAnsi="Arial" w:cs="Arial"/>
          <w:bCs/>
          <w:sz w:val="20"/>
          <w:szCs w:val="20"/>
          <w:lang w:val="sk-SK"/>
        </w:rPr>
        <w:t>hostingu</w:t>
      </w:r>
      <w:proofErr w:type="spellEnd"/>
      <w:r w:rsidRPr="009F5DC8">
        <w:rPr>
          <w:rFonts w:ascii="Arial" w:hAnsi="Arial" w:cs="Arial"/>
          <w:bCs/>
          <w:sz w:val="20"/>
          <w:szCs w:val="20"/>
          <w:lang w:val="sk-SK"/>
        </w:rPr>
        <w:t xml:space="preserve"> CRM, správy udalostí a analýz;</w:t>
      </w:r>
    </w:p>
    <w:p w14:paraId="2FCDD3AB" w14:textId="502D1114" w:rsidR="00CF1144" w:rsidRPr="009F5DC8" w:rsidRDefault="00A46B52">
      <w:pPr>
        <w:pStyle w:val="Odstavecseseznamem"/>
        <w:numPr>
          <w:ilvl w:val="1"/>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bCs/>
          <w:sz w:val="20"/>
          <w:szCs w:val="20"/>
          <w:lang w:val="sk-SK"/>
        </w:rPr>
        <w:t>poskytovatelia administratívnych, poradenských a logistických služieb;</w:t>
      </w:r>
    </w:p>
    <w:p w14:paraId="063E1BB8" w14:textId="5F2A4104" w:rsidR="00CF1144" w:rsidRPr="009F5DC8" w:rsidRDefault="00E00C90">
      <w:pPr>
        <w:pStyle w:val="Odstavecseseznamem"/>
        <w:numPr>
          <w:ilvl w:val="1"/>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bCs/>
          <w:sz w:val="20"/>
          <w:szCs w:val="20"/>
          <w:lang w:val="sk-SK"/>
        </w:rPr>
        <w:t>investičné domy na účely správy benefitov, poskytovatelia školení, hosťovaní a podpora databáz a ďalšie; a</w:t>
      </w:r>
    </w:p>
    <w:p w14:paraId="17BA1818" w14:textId="329064A1" w:rsidR="00CF1144" w:rsidRPr="009F5DC8" w:rsidRDefault="00E00C90">
      <w:pPr>
        <w:pStyle w:val="Odstavecseseznamem"/>
        <w:numPr>
          <w:ilvl w:val="1"/>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bCs/>
          <w:sz w:val="20"/>
          <w:szCs w:val="20"/>
          <w:lang w:val="sk-SK"/>
        </w:rPr>
        <w:t>rôzne personálne, cestovné a administratívne služby;</w:t>
      </w:r>
    </w:p>
    <w:p w14:paraId="23792001" w14:textId="3D3C5F6B" w:rsidR="00ED3BDD" w:rsidRPr="009F5DC8" w:rsidRDefault="00ED3BDD" w:rsidP="00ED3BDD">
      <w:p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V prípade, že ste o tom informovaný, môže dôjsť k sprístupneniu údajov týmto príjemcom:</w:t>
      </w:r>
    </w:p>
    <w:p w14:paraId="593B17AD" w14:textId="2E4E7E3F" w:rsidR="00CF1144" w:rsidRPr="009F5DC8" w:rsidRDefault="00E00C90">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 xml:space="preserve">štátne orgány (vrátane daňových úradov), regulačné orgány a orgány činné v trestnom konaní, pokiaľ je to potrebné na vyššie uvedené účely, pokiaľ to ukladá zákon alebo pokiaľ je to nutné </w:t>
      </w:r>
      <w:r w:rsidR="008E6799" w:rsidRPr="009F5DC8">
        <w:rPr>
          <w:rFonts w:ascii="Arial" w:hAnsi="Arial" w:cs="Arial"/>
          <w:sz w:val="20"/>
          <w:szCs w:val="20"/>
          <w:lang w:val="sk-SK"/>
        </w:rPr>
        <w:t xml:space="preserve">na </w:t>
      </w:r>
      <w:r w:rsidRPr="009F5DC8">
        <w:rPr>
          <w:rFonts w:ascii="Arial" w:hAnsi="Arial" w:cs="Arial"/>
          <w:sz w:val="20"/>
          <w:szCs w:val="20"/>
          <w:lang w:val="sk-SK"/>
        </w:rPr>
        <w:t>právnu ochranu našich oprávnených záujmov v súlade s platnými právnymi predpismi;</w:t>
      </w:r>
    </w:p>
    <w:p w14:paraId="4B082236" w14:textId="56F4C1E4" w:rsidR="00CF1144" w:rsidRPr="009F5DC8" w:rsidRDefault="00F71428">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ak ste zdravotnícky odborník, príslušné regulačné orgány, ako je EMA a farmaceutické samoregulačné orgány, ako je EFPIA v Európe;</w:t>
      </w:r>
    </w:p>
    <w:p w14:paraId="5652D54C" w14:textId="04C853A2" w:rsidR="00CF1144" w:rsidRPr="009F5DC8" w:rsidRDefault="00E00C90" w:rsidP="00D2171B">
      <w:pPr>
        <w:pStyle w:val="Odstavecseseznamem"/>
        <w:numPr>
          <w:ilvl w:val="0"/>
          <w:numId w:val="25"/>
        </w:numPr>
        <w:jc w:val="both"/>
        <w:rPr>
          <w:rFonts w:ascii="Arial" w:hAnsi="Arial" w:cs="Arial"/>
          <w:sz w:val="20"/>
          <w:szCs w:val="20"/>
          <w:lang w:val="sk-SK"/>
        </w:rPr>
      </w:pPr>
      <w:r w:rsidRPr="009F5DC8">
        <w:rPr>
          <w:rFonts w:ascii="Arial" w:hAnsi="Arial" w:cs="Arial"/>
          <w:sz w:val="20"/>
          <w:szCs w:val="20"/>
          <w:lang w:val="sk-SK"/>
        </w:rPr>
        <w:t xml:space="preserve">v súvislosti s plnením našich záväzkov, ochranou našich oprávnených záujmov alebo plnením našich zákonných povinností môžeme vaše osobné údaje poskytnúť poskytovateľom služieb, ako </w:t>
      </w:r>
      <w:r w:rsidRPr="009F5DC8">
        <w:rPr>
          <w:rFonts w:ascii="Arial" w:hAnsi="Arial" w:cs="Arial"/>
          <w:sz w:val="20"/>
          <w:szCs w:val="20"/>
          <w:lang w:val="sk-SK"/>
        </w:rPr>
        <w:lastRenderedPageBreak/>
        <w:t>sú banky, poskytovatelia poštových služieb, právnici, audítori atď. Pri jednaní s týmito poskytovateľmi vyžadujeme, aby prísne dodržiavali všetky platné pravidlá a zákony o ochrane osobných údajov, ako aj osobitné pravidlá vzťahujúce sa na ich činnosť a ochranu informácií, ktoré v rámci tejto činnosti spracúvajú;</w:t>
      </w:r>
    </w:p>
    <w:p w14:paraId="63EB82F7" w14:textId="50D0BDEB" w:rsidR="00CF1144" w:rsidRPr="009F5DC8" w:rsidRDefault="00E00C90">
      <w:pPr>
        <w:pStyle w:val="Odstavecseseznamem"/>
        <w:numPr>
          <w:ilvl w:val="0"/>
          <w:numId w:val="25"/>
        </w:num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v prípade predaja alebo integrácie našej spoločnosti/podniku s iným podnikom, noví vlastníci spoločnosti/podniku a tretie strany (a ich poradcovia), s ktorými sa v budúcnosti ako so spoločnosťou/podnikom spojíme alebo ktoré kúpime.</w:t>
      </w:r>
    </w:p>
    <w:p w14:paraId="4594A961" w14:textId="144E1081" w:rsidR="00C26094" w:rsidRPr="009F5DC8" w:rsidRDefault="00530872" w:rsidP="00395E09">
      <w:pPr>
        <w:spacing w:before="100" w:beforeAutospacing="1" w:after="100" w:afterAutospacing="1" w:line="240" w:lineRule="auto"/>
        <w:jc w:val="both"/>
        <w:rPr>
          <w:rFonts w:ascii="Arial" w:hAnsi="Arial" w:cs="Arial"/>
          <w:sz w:val="20"/>
          <w:szCs w:val="20"/>
          <w:lang w:val="sk-SK"/>
        </w:rPr>
      </w:pPr>
      <w:r w:rsidRPr="009F5DC8">
        <w:rPr>
          <w:rFonts w:ascii="Arial" w:hAnsi="Arial" w:cs="Arial"/>
          <w:sz w:val="20"/>
          <w:szCs w:val="20"/>
          <w:lang w:val="sk-SK"/>
        </w:rPr>
        <w:t xml:space="preserve">Spoločnosť Teva pôsobí na medzinárodnej úrovni a odovzdáva vaše údaje príjemcom uvedeným v časti „Zdieľanie vašich osobných údajov“ a pri každom jednotlivom účele. Pri prenose informácií mimo vašej krajiny sa spoločnosť Teva riadi miestnymi právnymi predpismi o ochrane osobných údajov. Pre Európu (vrátane Spojeného kráľovstva a Švajčiarska): Pri prenose osobných údajov do Izraela sa spoločnosť Teva všeobecne spolieha na rozhodnutie Európskej komisie (alebo jeho miestny ekvivalent) o primeranosti, pokiaľ ide o prenos osobných údajov do Izraela; pri prenose osobných údajov do iných krajín mimo EHP, na ktoré sa nevzťahuje „rozhodnutie o primeranosti“ Komisie EÚ (alebo jeho ekvivalent), sa spoločnosť Teva všeobecne spolieha na štandardné zmluvné doložky schválené Komisiou EÚ. Informácie o príslušnom mechanizme je možné na požiadanie poskytnúť kancelárii </w:t>
      </w:r>
      <w:r w:rsidR="008E6799" w:rsidRPr="009F5DC8">
        <w:rPr>
          <w:rFonts w:ascii="Arial" w:hAnsi="Arial" w:cs="Arial"/>
          <w:sz w:val="20"/>
          <w:szCs w:val="20"/>
          <w:lang w:val="sk-SK"/>
        </w:rPr>
        <w:t xml:space="preserve">na </w:t>
      </w:r>
      <w:r w:rsidRPr="009F5DC8">
        <w:rPr>
          <w:rFonts w:ascii="Arial" w:hAnsi="Arial" w:cs="Arial"/>
          <w:sz w:val="20"/>
          <w:szCs w:val="20"/>
          <w:lang w:val="sk-SK"/>
        </w:rPr>
        <w:t>ochranu osobných údajov spoločnosti Teva (kontaktné údaje sú uvedené nižšie).</w:t>
      </w:r>
    </w:p>
    <w:p w14:paraId="367C24AC" w14:textId="45E045B1" w:rsidR="003F16D6" w:rsidRPr="009F5DC8" w:rsidRDefault="003F16D6" w:rsidP="00563273">
      <w:pPr>
        <w:pStyle w:val="Odstavecseseznamem"/>
        <w:spacing w:before="100" w:beforeAutospacing="1" w:after="100" w:afterAutospacing="1" w:line="240" w:lineRule="auto"/>
        <w:ind w:left="1080"/>
        <w:outlineLvl w:val="3"/>
        <w:rPr>
          <w:rFonts w:ascii="Arial" w:hAnsi="Arial" w:cs="Arial"/>
          <w:sz w:val="20"/>
          <w:szCs w:val="20"/>
          <w:lang w:val="sk-SK"/>
        </w:rPr>
      </w:pPr>
    </w:p>
    <w:p w14:paraId="4354275A" w14:textId="77777777" w:rsidR="00CF1144" w:rsidRPr="009F5DC8" w:rsidRDefault="00E00C90" w:rsidP="00864F17">
      <w:pPr>
        <w:pStyle w:val="Odstavecseseznamem"/>
        <w:numPr>
          <w:ilvl w:val="0"/>
          <w:numId w:val="37"/>
        </w:numPr>
        <w:spacing w:before="100" w:beforeAutospacing="1" w:after="100" w:afterAutospacing="1"/>
        <w:jc w:val="both"/>
        <w:rPr>
          <w:rFonts w:ascii="Arial" w:hAnsi="Arial" w:cs="Arial"/>
          <w:sz w:val="20"/>
          <w:szCs w:val="20"/>
          <w:lang w:val="sk-SK"/>
        </w:rPr>
      </w:pPr>
      <w:r w:rsidRPr="009F5DC8">
        <w:rPr>
          <w:rFonts w:ascii="Arial" w:hAnsi="Arial" w:cs="Arial"/>
          <w:b/>
          <w:bCs/>
          <w:sz w:val="20"/>
          <w:szCs w:val="20"/>
          <w:lang w:val="sk-SK"/>
        </w:rPr>
        <w:t>Ďalšie informácie o vašich právach</w:t>
      </w:r>
    </w:p>
    <w:p w14:paraId="0E768D14" w14:textId="1DB2E437" w:rsidR="00CF1144" w:rsidRPr="009F5DC8" w:rsidRDefault="00E00C90">
      <w:p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Podľa platných právnych predpisov môžete mať právo požiadať spoločnosť Teva o kópiu svojich osobných údajov, o ich opravu, vymazanie alebo obmedzenie ich spracovania alebo nás požiadať o odovzdanie niektorých z týchto osobných údajov tretím stranám. Môžete mať tiež právo vzniesť </w:t>
      </w:r>
      <w:r w:rsidRPr="009F5DC8">
        <w:rPr>
          <w:rFonts w:ascii="Arial" w:hAnsi="Arial" w:cs="Arial"/>
          <w:b/>
          <w:sz w:val="20"/>
          <w:szCs w:val="20"/>
          <w:u w:val="single"/>
          <w:lang w:val="sk-SK"/>
        </w:rPr>
        <w:t xml:space="preserve">námietku </w:t>
      </w:r>
      <w:r w:rsidRPr="009F5DC8">
        <w:rPr>
          <w:rFonts w:ascii="Arial" w:hAnsi="Arial" w:cs="Arial"/>
          <w:bCs/>
          <w:sz w:val="20"/>
          <w:szCs w:val="20"/>
          <w:lang w:val="sk-SK"/>
        </w:rPr>
        <w:t>proti niektorým spracovaniam – na základe oprávneného záujmu alebo na vykonávanie priameho marketingu. Tieto práva môžu byť v niektorých situáciách obmedzené – napríklad ak môžeme preukázať, že spracovanie vašich osobných údajov je našou povinnosťou vyplývajúcou z právneho predpisu. Máte právo podať sťažnosť na orgán dohľadu.</w:t>
      </w:r>
    </w:p>
    <w:p w14:paraId="7D547C57" w14:textId="3B6BC33E" w:rsidR="00093E10" w:rsidRPr="009F5DC8" w:rsidRDefault="00E00C90" w:rsidP="00070CB7">
      <w:p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Pokiaľ ste so spracovaním svojich osobných údajov súhlasili, môžete tento súhlas kedykoľvek odvolať. Máte právo kedykoľvek odmietnuť spracovanie vašich osobných údajov na účely priameho marketingu. Môžete tak urobiť podľa pokynov uvedených v oznámení, pokiaľ ide o elektronickú správu, alebo nás kontaktovať pomocou nižšie uvedených údajov. </w:t>
      </w:r>
      <w:r w:rsidR="008E6799" w:rsidRPr="009F5DC8">
        <w:rPr>
          <w:rFonts w:ascii="Arial" w:hAnsi="Arial" w:cs="Arial"/>
          <w:bCs/>
          <w:sz w:val="20"/>
          <w:szCs w:val="20"/>
          <w:lang w:val="sk-SK"/>
        </w:rPr>
        <w:t xml:space="preserve"> Na </w:t>
      </w:r>
      <w:r w:rsidRPr="009F5DC8">
        <w:rPr>
          <w:rFonts w:ascii="Arial" w:hAnsi="Arial" w:cs="Arial"/>
          <w:bCs/>
          <w:sz w:val="20"/>
          <w:szCs w:val="20"/>
          <w:lang w:val="sk-SK"/>
        </w:rPr>
        <w:t>niektorých stránk</w:t>
      </w:r>
      <w:r w:rsidR="008E6799" w:rsidRPr="009F5DC8">
        <w:rPr>
          <w:rFonts w:ascii="Arial" w:hAnsi="Arial" w:cs="Arial"/>
          <w:bCs/>
          <w:sz w:val="20"/>
          <w:szCs w:val="20"/>
          <w:lang w:val="sk-SK"/>
        </w:rPr>
        <w:t>ach</w:t>
      </w:r>
      <w:r w:rsidRPr="009F5DC8">
        <w:rPr>
          <w:rFonts w:ascii="Arial" w:hAnsi="Arial" w:cs="Arial"/>
          <w:bCs/>
          <w:sz w:val="20"/>
          <w:szCs w:val="20"/>
          <w:lang w:val="sk-SK"/>
        </w:rPr>
        <w:t xml:space="preserve"> môžete mať tiež možnosť zmeniť niektoré marketingové preferencie online.</w:t>
      </w:r>
    </w:p>
    <w:p w14:paraId="3C66AF26" w14:textId="77777777" w:rsidR="009F55E5" w:rsidRPr="009F5DC8" w:rsidRDefault="009F55E5" w:rsidP="009F55E5">
      <w:pPr>
        <w:spacing w:before="100" w:beforeAutospacing="1" w:after="100" w:afterAutospacing="1"/>
        <w:jc w:val="both"/>
        <w:outlineLvl w:val="1"/>
        <w:rPr>
          <w:rFonts w:ascii="Arial" w:hAnsi="Arial" w:cs="Arial"/>
          <w:b/>
          <w:sz w:val="20"/>
          <w:szCs w:val="20"/>
          <w:lang w:val="sk-SK"/>
        </w:rPr>
      </w:pPr>
      <w:r w:rsidRPr="009F5DC8">
        <w:rPr>
          <w:rFonts w:ascii="Arial" w:hAnsi="Arial" w:cs="Arial"/>
          <w:b/>
          <w:sz w:val="20"/>
          <w:szCs w:val="20"/>
          <w:lang w:val="sk-SK"/>
        </w:rPr>
        <w:t>Podrobné vysvetlenie Vašich práv:</w:t>
      </w:r>
    </w:p>
    <w:p w14:paraId="4A5A2606" w14:textId="302DEEA0" w:rsidR="009F55E5" w:rsidRPr="009F5DC8" w:rsidRDefault="009F55E5" w:rsidP="009F55E5">
      <w:p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u w:val="single"/>
          <w:lang w:val="sk-SK"/>
        </w:rPr>
        <w:t xml:space="preserve">Právo na prístup, transparentné informácie, oznámenia a postupy na </w:t>
      </w:r>
      <w:r w:rsidR="008E6799" w:rsidRPr="009F5DC8">
        <w:rPr>
          <w:rFonts w:ascii="Arial" w:hAnsi="Arial" w:cs="Arial"/>
          <w:bCs/>
          <w:sz w:val="20"/>
          <w:szCs w:val="20"/>
          <w:u w:val="single"/>
          <w:lang w:val="sk-SK"/>
        </w:rPr>
        <w:t xml:space="preserve">uplatnenie </w:t>
      </w:r>
      <w:r w:rsidRPr="009F5DC8">
        <w:rPr>
          <w:rFonts w:ascii="Arial" w:hAnsi="Arial" w:cs="Arial"/>
          <w:bCs/>
          <w:sz w:val="20"/>
          <w:szCs w:val="20"/>
          <w:u w:val="single"/>
          <w:lang w:val="sk-SK"/>
        </w:rPr>
        <w:t xml:space="preserve">práv dotknutej osoby </w:t>
      </w:r>
      <w:r w:rsidRPr="009F5DC8">
        <w:rPr>
          <w:rFonts w:ascii="Arial" w:hAnsi="Arial" w:cs="Arial"/>
          <w:bCs/>
          <w:sz w:val="20"/>
          <w:szCs w:val="20"/>
          <w:lang w:val="sk-SK"/>
        </w:rPr>
        <w:t>:</w:t>
      </w:r>
    </w:p>
    <w:p w14:paraId="7F7194D5" w14:textId="3D23407B" w:rsidR="009F55E5" w:rsidRPr="009F5DC8" w:rsidRDefault="008E6799"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Dotknutá osoba</w:t>
      </w:r>
      <w:r w:rsidR="009F55E5" w:rsidRPr="009F5DC8">
        <w:rPr>
          <w:rFonts w:ascii="Arial" w:hAnsi="Arial" w:cs="Arial"/>
          <w:bCs/>
          <w:sz w:val="20"/>
          <w:szCs w:val="20"/>
          <w:lang w:val="sk-SK"/>
        </w:rPr>
        <w:t xml:space="preserve"> má právo na informácie, aké osobné údaje o ňom </w:t>
      </w:r>
      <w:r w:rsidRPr="009F5DC8">
        <w:rPr>
          <w:rFonts w:ascii="Arial" w:hAnsi="Arial" w:cs="Arial"/>
          <w:bCs/>
          <w:sz w:val="20"/>
          <w:szCs w:val="20"/>
          <w:lang w:val="sk-SK"/>
        </w:rPr>
        <w:t xml:space="preserve">prevádzkovateľ </w:t>
      </w:r>
      <w:r w:rsidR="009F55E5" w:rsidRPr="009F5DC8">
        <w:rPr>
          <w:rFonts w:ascii="Arial" w:hAnsi="Arial" w:cs="Arial"/>
          <w:bCs/>
          <w:sz w:val="20"/>
          <w:szCs w:val="20"/>
          <w:lang w:val="sk-SK"/>
        </w:rPr>
        <w:t>spracováva.</w:t>
      </w:r>
    </w:p>
    <w:p w14:paraId="4367BBB8" w14:textId="4816FB30" w:rsidR="009F55E5" w:rsidRPr="009F5DC8" w:rsidRDefault="008E6799"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 Prevádzkovateľ</w:t>
      </w:r>
      <w:r w:rsidR="009F55E5" w:rsidRPr="009F5DC8">
        <w:rPr>
          <w:rFonts w:ascii="Arial" w:hAnsi="Arial" w:cs="Arial"/>
          <w:bCs/>
          <w:sz w:val="20"/>
          <w:szCs w:val="20"/>
          <w:lang w:val="sk-SK"/>
        </w:rPr>
        <w:t xml:space="preserve"> prijal vhodné opatrenia, aby poskytol </w:t>
      </w:r>
      <w:r w:rsidRPr="009F5DC8">
        <w:rPr>
          <w:rFonts w:ascii="Arial" w:hAnsi="Arial" w:cs="Arial"/>
          <w:bCs/>
          <w:sz w:val="20"/>
          <w:szCs w:val="20"/>
          <w:lang w:val="sk-SK"/>
        </w:rPr>
        <w:t xml:space="preserve">dotknutej osobe </w:t>
      </w:r>
      <w:r w:rsidR="009F55E5" w:rsidRPr="009F5DC8">
        <w:rPr>
          <w:rFonts w:ascii="Arial" w:hAnsi="Arial" w:cs="Arial"/>
          <w:bCs/>
          <w:sz w:val="20"/>
          <w:szCs w:val="20"/>
          <w:lang w:val="sk-SK"/>
        </w:rPr>
        <w:t xml:space="preserve">stručným, transparentným, zrozumiteľným a ľahko prístupným spôsobom za použitia jasných a jednoduchých jazykových prostriedkov všetky informácie (napr. o </w:t>
      </w:r>
      <w:r w:rsidRPr="009F5DC8">
        <w:rPr>
          <w:rFonts w:ascii="Arial" w:hAnsi="Arial" w:cs="Arial"/>
          <w:bCs/>
          <w:sz w:val="20"/>
          <w:szCs w:val="20"/>
          <w:lang w:val="sk-SK"/>
        </w:rPr>
        <w:t xml:space="preserve">sprostredkovateľovi </w:t>
      </w:r>
      <w:r w:rsidR="009F55E5" w:rsidRPr="009F5DC8">
        <w:rPr>
          <w:rFonts w:ascii="Arial" w:hAnsi="Arial" w:cs="Arial"/>
          <w:bCs/>
          <w:sz w:val="20"/>
          <w:szCs w:val="20"/>
          <w:lang w:val="sk-SK"/>
        </w:rPr>
        <w:t>osobných údajov a</w:t>
      </w:r>
      <w:r w:rsidRPr="009F5DC8">
        <w:rPr>
          <w:rFonts w:ascii="Arial" w:hAnsi="Arial" w:cs="Arial"/>
          <w:bCs/>
          <w:sz w:val="20"/>
          <w:szCs w:val="20"/>
          <w:lang w:val="sk-SK"/>
        </w:rPr>
        <w:t xml:space="preserve"> </w:t>
      </w:r>
      <w:r w:rsidR="009F55E5" w:rsidRPr="009F5DC8">
        <w:rPr>
          <w:rFonts w:ascii="Arial" w:hAnsi="Arial" w:cs="Arial"/>
          <w:bCs/>
          <w:sz w:val="20"/>
          <w:szCs w:val="20"/>
          <w:lang w:val="sk-SK"/>
        </w:rPr>
        <w:t xml:space="preserve">o priebehu tohto spracovania) a urobil všetky oznámenia o spracovaní. </w:t>
      </w:r>
      <w:r w:rsidRPr="009F5DC8">
        <w:rPr>
          <w:rFonts w:ascii="Arial" w:hAnsi="Arial" w:cs="Arial"/>
          <w:bCs/>
          <w:sz w:val="20"/>
          <w:szCs w:val="20"/>
          <w:lang w:val="sk-SK"/>
        </w:rPr>
        <w:t>Prevádzkovateľ</w:t>
      </w:r>
      <w:r w:rsidRPr="009F5DC8" w:rsidDel="008E6799">
        <w:rPr>
          <w:rFonts w:ascii="Arial" w:hAnsi="Arial" w:cs="Arial"/>
          <w:bCs/>
          <w:sz w:val="20"/>
          <w:szCs w:val="20"/>
          <w:lang w:val="sk-SK"/>
        </w:rPr>
        <w:t xml:space="preserve"> </w:t>
      </w:r>
      <w:r w:rsidRPr="009F5DC8">
        <w:rPr>
          <w:rFonts w:ascii="Arial" w:hAnsi="Arial" w:cs="Arial"/>
          <w:bCs/>
          <w:sz w:val="20"/>
          <w:szCs w:val="20"/>
          <w:lang w:val="sk-SK"/>
        </w:rPr>
        <w:t xml:space="preserve">poskytne dotknutej osobe </w:t>
      </w:r>
      <w:r w:rsidR="009F55E5" w:rsidRPr="009F5DC8">
        <w:rPr>
          <w:rFonts w:ascii="Arial" w:hAnsi="Arial" w:cs="Arial"/>
          <w:bCs/>
          <w:sz w:val="20"/>
          <w:szCs w:val="20"/>
          <w:lang w:val="sk-SK"/>
        </w:rPr>
        <w:t xml:space="preserve">informácie písomne alebo inými prostriedkami (napríklad v elektronickej forme). Za predpokladu, že identita je preukázaná inými spôsobmi, má </w:t>
      </w: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tiež právo požiadať o poskytnutie týchto informácií ústne.</w:t>
      </w:r>
    </w:p>
    <w:p w14:paraId="7D9963EC" w14:textId="57BA6FEB" w:rsidR="009F55E5" w:rsidRPr="009F5DC8" w:rsidRDefault="008E6799"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lastRenderedPageBreak/>
        <w:t>Prevádzkovateľ</w:t>
      </w:r>
      <w:r w:rsidR="009F55E5" w:rsidRPr="009F5DC8">
        <w:rPr>
          <w:rFonts w:ascii="Arial" w:hAnsi="Arial" w:cs="Arial"/>
          <w:bCs/>
          <w:sz w:val="20"/>
          <w:szCs w:val="20"/>
          <w:lang w:val="sk-SK"/>
        </w:rPr>
        <w:t xml:space="preserve"> neodmietne vyhovieť žiadosti </w:t>
      </w:r>
      <w:r w:rsidRPr="009F5DC8">
        <w:rPr>
          <w:rFonts w:ascii="Arial" w:hAnsi="Arial" w:cs="Arial"/>
          <w:bCs/>
          <w:sz w:val="20"/>
          <w:szCs w:val="20"/>
          <w:lang w:val="sk-SK"/>
        </w:rPr>
        <w:t xml:space="preserve">dotknutej osobe </w:t>
      </w:r>
      <w:r w:rsidR="009F55E5" w:rsidRPr="009F5DC8">
        <w:rPr>
          <w:rFonts w:ascii="Arial" w:hAnsi="Arial" w:cs="Arial"/>
          <w:bCs/>
          <w:sz w:val="20"/>
          <w:szCs w:val="20"/>
          <w:lang w:val="sk-SK"/>
        </w:rPr>
        <w:t xml:space="preserve">pri </w:t>
      </w:r>
      <w:r w:rsidRPr="009F5DC8">
        <w:rPr>
          <w:rFonts w:ascii="Arial" w:hAnsi="Arial" w:cs="Arial"/>
          <w:bCs/>
          <w:sz w:val="20"/>
          <w:szCs w:val="20"/>
          <w:lang w:val="sk-SK"/>
        </w:rPr>
        <w:t xml:space="preserve">jej uplatnení práv </w:t>
      </w:r>
      <w:r w:rsidR="009F55E5" w:rsidRPr="009F5DC8">
        <w:rPr>
          <w:rFonts w:ascii="Arial" w:hAnsi="Arial" w:cs="Arial"/>
          <w:bCs/>
          <w:sz w:val="20"/>
          <w:szCs w:val="20"/>
          <w:lang w:val="sk-SK"/>
        </w:rPr>
        <w:t xml:space="preserve">(najmä práva na prístup), pokiaľ nedokáže, že nemôže zistiť totožnosť </w:t>
      </w:r>
      <w:r w:rsidR="00895613" w:rsidRPr="009F5DC8">
        <w:rPr>
          <w:rFonts w:ascii="Arial" w:hAnsi="Arial" w:cs="Arial"/>
          <w:bCs/>
          <w:sz w:val="20"/>
          <w:szCs w:val="20"/>
          <w:lang w:val="sk-SK"/>
        </w:rPr>
        <w:t>dotknutej osoby</w:t>
      </w:r>
      <w:r w:rsidR="009F55E5" w:rsidRPr="009F5DC8">
        <w:rPr>
          <w:rFonts w:ascii="Arial" w:hAnsi="Arial" w:cs="Arial"/>
          <w:bCs/>
          <w:sz w:val="20"/>
          <w:szCs w:val="20"/>
          <w:lang w:val="sk-SK"/>
        </w:rPr>
        <w:t xml:space="preserve">, ku </w:t>
      </w:r>
      <w:r w:rsidR="00895613" w:rsidRPr="009F5DC8">
        <w:rPr>
          <w:rFonts w:ascii="Arial" w:hAnsi="Arial" w:cs="Arial"/>
          <w:bCs/>
          <w:sz w:val="20"/>
          <w:szCs w:val="20"/>
          <w:lang w:val="sk-SK"/>
        </w:rPr>
        <w:t xml:space="preserve">ktorej </w:t>
      </w:r>
      <w:r w:rsidR="009F55E5" w:rsidRPr="009F5DC8">
        <w:rPr>
          <w:rFonts w:ascii="Arial" w:hAnsi="Arial" w:cs="Arial"/>
          <w:bCs/>
          <w:sz w:val="20"/>
          <w:szCs w:val="20"/>
          <w:lang w:val="sk-SK"/>
        </w:rPr>
        <w:t>sa dotknuté údaje vzťahujú.</w:t>
      </w:r>
    </w:p>
    <w:p w14:paraId="009B4C06" w14:textId="12FAED3F" w:rsidR="009F55E5" w:rsidRPr="009F5DC8" w:rsidRDefault="00895613"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má právo na to, aby </w:t>
      </w:r>
      <w:r w:rsidRPr="009F5DC8">
        <w:rPr>
          <w:rFonts w:ascii="Arial" w:hAnsi="Arial" w:cs="Arial"/>
          <w:bCs/>
          <w:sz w:val="20"/>
          <w:szCs w:val="20"/>
          <w:lang w:val="sk-SK"/>
        </w:rPr>
        <w:t>jej prevádzkovateľ</w:t>
      </w:r>
      <w:r w:rsidR="009F55E5" w:rsidRPr="009F5DC8">
        <w:rPr>
          <w:rFonts w:ascii="Arial" w:hAnsi="Arial" w:cs="Arial"/>
          <w:bCs/>
          <w:sz w:val="20"/>
          <w:szCs w:val="20"/>
          <w:lang w:val="sk-SK"/>
        </w:rPr>
        <w:t xml:space="preserve"> poskytol na žiadosť informácie o prijatých opatreniach, a to bez zbytočného odkladu a</w:t>
      </w:r>
      <w:r w:rsidRPr="009F5DC8">
        <w:rPr>
          <w:rFonts w:ascii="Arial" w:hAnsi="Arial" w:cs="Arial"/>
          <w:bCs/>
          <w:sz w:val="20"/>
          <w:szCs w:val="20"/>
          <w:lang w:val="sk-SK"/>
        </w:rPr>
        <w:t xml:space="preserve"> </w:t>
      </w:r>
      <w:r w:rsidR="009F55E5" w:rsidRPr="009F5DC8">
        <w:rPr>
          <w:rFonts w:ascii="Arial" w:hAnsi="Arial" w:cs="Arial"/>
          <w:bCs/>
          <w:sz w:val="20"/>
          <w:szCs w:val="20"/>
          <w:lang w:val="sk-SK"/>
        </w:rPr>
        <w:t xml:space="preserve">v každom prípade do jedného mesiaca od prijatia žiadosti. Túto lehotu je možné v prípade potreby a vzhľadom na zložitosť a počet žiadostí predĺžiť o ďalšie dva mesiace.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bude </w:t>
      </w:r>
      <w:r w:rsidRPr="009F5DC8">
        <w:rPr>
          <w:rFonts w:ascii="Arial" w:hAnsi="Arial" w:cs="Arial"/>
          <w:bCs/>
          <w:sz w:val="20"/>
          <w:szCs w:val="20"/>
          <w:lang w:val="sk-SK"/>
        </w:rPr>
        <w:t xml:space="preserve">dotknutú osobu </w:t>
      </w:r>
      <w:r w:rsidR="009F55E5" w:rsidRPr="009F5DC8">
        <w:rPr>
          <w:rFonts w:ascii="Arial" w:hAnsi="Arial" w:cs="Arial"/>
          <w:bCs/>
          <w:sz w:val="20"/>
          <w:szCs w:val="20"/>
          <w:lang w:val="sk-SK"/>
        </w:rPr>
        <w:t xml:space="preserve">t o akomkoľvek takomto predĺžení informovať do jedného mesiaca od prijatia žiadosti spolu s dôvodmi pre tento odklad. Ak </w:t>
      </w: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podal</w:t>
      </w:r>
      <w:r w:rsidRPr="009F5DC8">
        <w:rPr>
          <w:rFonts w:ascii="Arial" w:hAnsi="Arial" w:cs="Arial"/>
          <w:bCs/>
          <w:sz w:val="20"/>
          <w:szCs w:val="20"/>
          <w:lang w:val="sk-SK"/>
        </w:rPr>
        <w:t>a žiadosť</w:t>
      </w:r>
      <w:r w:rsidR="009F55E5" w:rsidRPr="009F5DC8">
        <w:rPr>
          <w:rFonts w:ascii="Arial" w:hAnsi="Arial" w:cs="Arial"/>
          <w:bCs/>
          <w:sz w:val="20"/>
          <w:szCs w:val="20"/>
          <w:lang w:val="sk-SK"/>
        </w:rPr>
        <w:t xml:space="preserve"> v elektronickej forme, poskytnú sa informácie v elektronickej forme, ak je to možné a pokiaľ nepožaduje iný spôsob.</w:t>
      </w:r>
    </w:p>
    <w:p w14:paraId="60C03C3F" w14:textId="37C9C08E" w:rsidR="009F55E5" w:rsidRPr="009F5DC8" w:rsidRDefault="009F55E5"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Ak </w:t>
      </w:r>
      <w:r w:rsidR="00895613" w:rsidRPr="009F5DC8">
        <w:rPr>
          <w:rFonts w:ascii="Arial" w:hAnsi="Arial" w:cs="Arial"/>
          <w:bCs/>
          <w:sz w:val="20"/>
          <w:szCs w:val="20"/>
          <w:lang w:val="sk-SK"/>
        </w:rPr>
        <w:t>prevádzkovateľ</w:t>
      </w:r>
      <w:r w:rsidRPr="009F5DC8">
        <w:rPr>
          <w:rFonts w:ascii="Arial" w:hAnsi="Arial" w:cs="Arial"/>
          <w:bCs/>
          <w:sz w:val="20"/>
          <w:szCs w:val="20"/>
          <w:lang w:val="sk-SK"/>
        </w:rPr>
        <w:t xml:space="preserve"> neprijme opatrenia, o ktoré </w:t>
      </w:r>
      <w:r w:rsidR="00895613" w:rsidRPr="009F5DC8">
        <w:rPr>
          <w:rFonts w:ascii="Arial" w:hAnsi="Arial" w:cs="Arial"/>
          <w:bCs/>
          <w:sz w:val="20"/>
          <w:szCs w:val="20"/>
          <w:lang w:val="sk-SK"/>
        </w:rPr>
        <w:t xml:space="preserve">dotknutá osoba </w:t>
      </w:r>
      <w:r w:rsidRPr="009F5DC8">
        <w:rPr>
          <w:rFonts w:ascii="Arial" w:hAnsi="Arial" w:cs="Arial"/>
          <w:bCs/>
          <w:sz w:val="20"/>
          <w:szCs w:val="20"/>
          <w:lang w:val="sk-SK"/>
        </w:rPr>
        <w:t>požiadal</w:t>
      </w:r>
      <w:r w:rsidR="00895613" w:rsidRPr="009F5DC8">
        <w:rPr>
          <w:rFonts w:ascii="Arial" w:hAnsi="Arial" w:cs="Arial"/>
          <w:bCs/>
          <w:sz w:val="20"/>
          <w:szCs w:val="20"/>
          <w:lang w:val="sk-SK"/>
        </w:rPr>
        <w:t>a</w:t>
      </w:r>
      <w:r w:rsidRPr="009F5DC8">
        <w:rPr>
          <w:rFonts w:ascii="Arial" w:hAnsi="Arial" w:cs="Arial"/>
          <w:bCs/>
          <w:sz w:val="20"/>
          <w:szCs w:val="20"/>
          <w:lang w:val="sk-SK"/>
        </w:rPr>
        <w:t xml:space="preserve">, </w:t>
      </w:r>
      <w:r w:rsidR="00895613" w:rsidRPr="009F5DC8">
        <w:rPr>
          <w:rFonts w:ascii="Arial" w:hAnsi="Arial" w:cs="Arial"/>
          <w:bCs/>
          <w:sz w:val="20"/>
          <w:szCs w:val="20"/>
          <w:lang w:val="sk-SK"/>
        </w:rPr>
        <w:t xml:space="preserve">bezodkladne </w:t>
      </w:r>
      <w:r w:rsidRPr="009F5DC8">
        <w:rPr>
          <w:rFonts w:ascii="Arial" w:hAnsi="Arial" w:cs="Arial"/>
          <w:bCs/>
          <w:sz w:val="20"/>
          <w:szCs w:val="20"/>
          <w:lang w:val="sk-SK"/>
        </w:rPr>
        <w:t xml:space="preserve">informuje </w:t>
      </w:r>
      <w:r w:rsidR="00895613" w:rsidRPr="009F5DC8">
        <w:rPr>
          <w:rFonts w:ascii="Arial" w:hAnsi="Arial" w:cs="Arial"/>
          <w:bCs/>
          <w:sz w:val="20"/>
          <w:szCs w:val="20"/>
          <w:lang w:val="sk-SK"/>
        </w:rPr>
        <w:t>dotknutú osobu ,</w:t>
      </w:r>
      <w:r w:rsidRPr="009F5DC8">
        <w:rPr>
          <w:rFonts w:ascii="Arial" w:hAnsi="Arial" w:cs="Arial"/>
          <w:bCs/>
          <w:sz w:val="20"/>
          <w:szCs w:val="20"/>
          <w:lang w:val="sk-SK"/>
        </w:rPr>
        <w:t xml:space="preserve">a </w:t>
      </w:r>
      <w:r w:rsidR="00895613" w:rsidRPr="009F5DC8">
        <w:rPr>
          <w:rFonts w:ascii="Arial" w:hAnsi="Arial" w:cs="Arial"/>
          <w:bCs/>
          <w:sz w:val="20"/>
          <w:szCs w:val="20"/>
          <w:lang w:val="sk-SK"/>
        </w:rPr>
        <w:t xml:space="preserve">to </w:t>
      </w:r>
      <w:r w:rsidRPr="009F5DC8">
        <w:rPr>
          <w:rFonts w:ascii="Arial" w:hAnsi="Arial" w:cs="Arial"/>
          <w:bCs/>
          <w:sz w:val="20"/>
          <w:szCs w:val="20"/>
          <w:lang w:val="sk-SK"/>
        </w:rPr>
        <w:t>najneskôr do jedného mesiaca od prijatia žiadosti o dôvodoch neprijatia opatrenia.</w:t>
      </w:r>
    </w:p>
    <w:p w14:paraId="49D43453" w14:textId="569F1E0D" w:rsidR="009F55E5" w:rsidRPr="009F5DC8" w:rsidRDefault="00895613"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Prevádzkovateľ </w:t>
      </w:r>
      <w:r w:rsidR="009F55E5" w:rsidRPr="009F5DC8">
        <w:rPr>
          <w:rFonts w:ascii="Arial" w:hAnsi="Arial" w:cs="Arial"/>
          <w:bCs/>
          <w:sz w:val="20"/>
          <w:szCs w:val="20"/>
          <w:lang w:val="sk-SK"/>
        </w:rPr>
        <w:t xml:space="preserve">informuje </w:t>
      </w:r>
      <w:r w:rsidRPr="009F5DC8">
        <w:rPr>
          <w:rFonts w:ascii="Arial" w:hAnsi="Arial" w:cs="Arial"/>
          <w:bCs/>
          <w:sz w:val="20"/>
          <w:szCs w:val="20"/>
          <w:lang w:val="sk-SK"/>
        </w:rPr>
        <w:t>dotknutú osobu</w:t>
      </w:r>
      <w:r w:rsidR="009F55E5" w:rsidRPr="009F5DC8">
        <w:rPr>
          <w:rFonts w:ascii="Arial" w:hAnsi="Arial" w:cs="Arial"/>
          <w:bCs/>
          <w:sz w:val="20"/>
          <w:szCs w:val="20"/>
          <w:lang w:val="sk-SK"/>
        </w:rPr>
        <w:t xml:space="preserve">, že všetky tieto informácie, oznámenia a úkony sú udeľované bezplatne. Ak sú žiadosti podané vyhodnotené ako zjavne nedôvodné alebo neprimerané, a najmä ak sa opakujú, môže </w:t>
      </w:r>
      <w:r w:rsidR="00D56B98"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buď:</w:t>
      </w:r>
    </w:p>
    <w:p w14:paraId="6CE8279F" w14:textId="77777777"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a) uložiť primeraný poplatok zohľadňujúci administratívne náklady spojené s poskytnutím požadovaných informácií alebo oznámení alebo s uskutočnením požadovaných úkonov; alebo</w:t>
      </w:r>
    </w:p>
    <w:p w14:paraId="2144E5F1" w14:textId="77777777"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b) odmietnuť žiadosti vyhovieť.</w:t>
      </w:r>
    </w:p>
    <w:p w14:paraId="6B3606AB" w14:textId="7F5DB5CD" w:rsidR="009F55E5" w:rsidRPr="009F5DC8" w:rsidRDefault="009F55E5"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Ak má </w:t>
      </w:r>
      <w:r w:rsidR="00D56B98" w:rsidRPr="009F5DC8">
        <w:rPr>
          <w:rFonts w:ascii="Arial" w:hAnsi="Arial" w:cs="Arial"/>
          <w:bCs/>
          <w:sz w:val="20"/>
          <w:szCs w:val="20"/>
          <w:lang w:val="sk-SK"/>
        </w:rPr>
        <w:t>prevádzkovateľ</w:t>
      </w:r>
      <w:r w:rsidRPr="009F5DC8">
        <w:rPr>
          <w:rFonts w:ascii="Arial" w:hAnsi="Arial" w:cs="Arial"/>
          <w:bCs/>
          <w:sz w:val="20"/>
          <w:szCs w:val="20"/>
          <w:lang w:val="sk-SK"/>
        </w:rPr>
        <w:t xml:space="preserve"> dôvodné pochybnosti o totožnosti fyzickej osoby, ktorá podáva žiadosť, môže požiadať o poskytnutie dodatočných informácií potrebných na potvrdenie totožnosti </w:t>
      </w:r>
      <w:r w:rsidR="00D56B98" w:rsidRPr="009F5DC8">
        <w:rPr>
          <w:rFonts w:ascii="Arial" w:hAnsi="Arial" w:cs="Arial"/>
          <w:bCs/>
          <w:sz w:val="20"/>
          <w:szCs w:val="20"/>
          <w:lang w:val="sk-SK"/>
        </w:rPr>
        <w:t>dotknutej osoby</w:t>
      </w:r>
      <w:r w:rsidRPr="009F5DC8">
        <w:rPr>
          <w:rFonts w:ascii="Arial" w:hAnsi="Arial" w:cs="Arial"/>
          <w:bCs/>
          <w:sz w:val="20"/>
          <w:szCs w:val="20"/>
          <w:lang w:val="sk-SK"/>
        </w:rPr>
        <w:t>.</w:t>
      </w:r>
    </w:p>
    <w:p w14:paraId="12AAD033" w14:textId="77777777" w:rsidR="009F55E5" w:rsidRPr="009F5DC8" w:rsidRDefault="009F55E5" w:rsidP="009F55E5">
      <w:p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u w:val="single"/>
          <w:lang w:val="sk-SK"/>
        </w:rPr>
        <w:t xml:space="preserve">Právo na opravu </w:t>
      </w:r>
      <w:r w:rsidRPr="009F5DC8">
        <w:rPr>
          <w:rFonts w:ascii="Arial" w:hAnsi="Arial" w:cs="Arial"/>
          <w:bCs/>
          <w:sz w:val="20"/>
          <w:szCs w:val="20"/>
          <w:lang w:val="sk-SK"/>
        </w:rPr>
        <w:t>:</w:t>
      </w:r>
    </w:p>
    <w:p w14:paraId="3E01F497" w14:textId="30871F4A" w:rsidR="009F55E5" w:rsidRPr="009F5DC8" w:rsidRDefault="00D56B98"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má právo na to, aby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bez zbytočného odkladu opravil nepresné osobné údaje, ktoré sa ho týkajú. S prihliadnutím na účely spracovania má tiež právo na doplnenie neúplných osobných údajov, a to aj poskytnutím dodatočného vyhlásenia.</w:t>
      </w:r>
    </w:p>
    <w:p w14:paraId="6C112A4E"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Právo na výmaz („právo byť zabudnutý“):</w:t>
      </w:r>
    </w:p>
    <w:p w14:paraId="6990F04A" w14:textId="6FF3B15B" w:rsidR="009F55E5" w:rsidRPr="009F5DC8" w:rsidRDefault="00D56B98"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má právo na to, aby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bez zbytočného odkladu vymazal osobné údaje, ktoré sa ho týkajú, a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má povinnosť osobné údaje bez zbytočného odkladu vymazať, ak je daný jeden z týchto dôvodov:</w:t>
      </w:r>
    </w:p>
    <w:p w14:paraId="785F2DC2" w14:textId="77777777"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a) osobné údaje už nie sú potrebné na účely, na ktoré boli zhromaždené alebo inak spracované;</w:t>
      </w:r>
    </w:p>
    <w:p w14:paraId="766B5460" w14:textId="44302C29"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b) </w:t>
      </w:r>
      <w:r w:rsidR="00D56B98" w:rsidRPr="009F5DC8">
        <w:rPr>
          <w:rFonts w:ascii="Arial" w:hAnsi="Arial" w:cs="Arial"/>
          <w:bCs/>
          <w:sz w:val="20"/>
          <w:szCs w:val="20"/>
          <w:lang w:val="sk-SK"/>
        </w:rPr>
        <w:t xml:space="preserve">dotknutá osoba </w:t>
      </w:r>
      <w:r w:rsidRPr="009F5DC8">
        <w:rPr>
          <w:rFonts w:ascii="Arial" w:hAnsi="Arial" w:cs="Arial"/>
          <w:bCs/>
          <w:sz w:val="20"/>
          <w:szCs w:val="20"/>
          <w:lang w:val="sk-SK"/>
        </w:rPr>
        <w:t xml:space="preserve">odvolá súhlas, na základe ktorého boli údaje spracovávané, a neexistuje žiadny ďalší právny </w:t>
      </w:r>
      <w:r w:rsidR="00D56B98" w:rsidRPr="009F5DC8">
        <w:rPr>
          <w:rFonts w:ascii="Arial" w:hAnsi="Arial" w:cs="Arial"/>
          <w:bCs/>
          <w:sz w:val="20"/>
          <w:szCs w:val="20"/>
          <w:lang w:val="sk-SK"/>
        </w:rPr>
        <w:t xml:space="preserve">základ </w:t>
      </w:r>
      <w:r w:rsidRPr="009F5DC8">
        <w:rPr>
          <w:rFonts w:ascii="Arial" w:hAnsi="Arial" w:cs="Arial"/>
          <w:bCs/>
          <w:sz w:val="20"/>
          <w:szCs w:val="20"/>
          <w:lang w:val="sk-SK"/>
        </w:rPr>
        <w:t>na spracovanie;</w:t>
      </w:r>
    </w:p>
    <w:p w14:paraId="0E90CC1B" w14:textId="38FC80FB"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c)</w:t>
      </w:r>
      <w:r w:rsidR="00D56B98" w:rsidRPr="009F5DC8">
        <w:rPr>
          <w:rFonts w:ascii="Arial" w:hAnsi="Arial" w:cs="Arial"/>
          <w:bCs/>
          <w:sz w:val="20"/>
          <w:szCs w:val="20"/>
          <w:lang w:val="sk-SK"/>
        </w:rPr>
        <w:t>dotknutá osoba</w:t>
      </w:r>
      <w:r w:rsidRPr="009F5DC8">
        <w:rPr>
          <w:rFonts w:ascii="Arial" w:hAnsi="Arial" w:cs="Arial"/>
          <w:bCs/>
          <w:sz w:val="20"/>
          <w:szCs w:val="20"/>
          <w:lang w:val="sk-SK"/>
        </w:rPr>
        <w:t xml:space="preserve"> vznesie námietky proti spracovaniu (podľa nižšie uvedeného „práva vzniesť námietku“) a neexistujú žiadne prevažujúce oprávnené </w:t>
      </w:r>
      <w:r w:rsidR="00D56B98" w:rsidRPr="009F5DC8">
        <w:rPr>
          <w:rFonts w:ascii="Arial" w:hAnsi="Arial" w:cs="Arial"/>
          <w:bCs/>
          <w:sz w:val="20"/>
          <w:szCs w:val="20"/>
          <w:lang w:val="sk-SK"/>
        </w:rPr>
        <w:t xml:space="preserve">záujmy </w:t>
      </w:r>
      <w:r w:rsidRPr="009F5DC8">
        <w:rPr>
          <w:rFonts w:ascii="Arial" w:hAnsi="Arial" w:cs="Arial"/>
          <w:bCs/>
          <w:sz w:val="20"/>
          <w:szCs w:val="20"/>
          <w:lang w:val="sk-SK"/>
        </w:rPr>
        <w:t xml:space="preserve">na </w:t>
      </w:r>
      <w:r w:rsidR="00D56B98" w:rsidRPr="009F5DC8">
        <w:rPr>
          <w:rFonts w:ascii="Arial" w:hAnsi="Arial" w:cs="Arial"/>
          <w:bCs/>
          <w:sz w:val="20"/>
          <w:szCs w:val="20"/>
          <w:lang w:val="sk-SK"/>
        </w:rPr>
        <w:t>spracovaní</w:t>
      </w:r>
      <w:r w:rsidRPr="009F5DC8">
        <w:rPr>
          <w:rFonts w:ascii="Arial" w:hAnsi="Arial" w:cs="Arial"/>
          <w:bCs/>
          <w:sz w:val="20"/>
          <w:szCs w:val="20"/>
          <w:lang w:val="sk-SK"/>
        </w:rPr>
        <w:t>;</w:t>
      </w:r>
    </w:p>
    <w:p w14:paraId="63F2EA91" w14:textId="77777777"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d) osobné údaje boli spracované nezákonne;</w:t>
      </w:r>
    </w:p>
    <w:p w14:paraId="791DB6CE" w14:textId="1AE8CFB8"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e) osobné údaje musia byť vymazané na splnenie </w:t>
      </w:r>
      <w:r w:rsidR="00D56B98" w:rsidRPr="009F5DC8">
        <w:rPr>
          <w:rFonts w:ascii="Arial" w:hAnsi="Arial" w:cs="Arial"/>
          <w:bCs/>
          <w:sz w:val="20"/>
          <w:szCs w:val="20"/>
          <w:lang w:val="sk-SK"/>
        </w:rPr>
        <w:t xml:space="preserve">zákonnej </w:t>
      </w:r>
      <w:r w:rsidRPr="009F5DC8">
        <w:rPr>
          <w:rFonts w:ascii="Arial" w:hAnsi="Arial" w:cs="Arial"/>
          <w:bCs/>
          <w:sz w:val="20"/>
          <w:szCs w:val="20"/>
          <w:lang w:val="sk-SK"/>
        </w:rPr>
        <w:t>povinnosti stanovenej v práve Únie alebo členského štátu, ktoré sa na</w:t>
      </w:r>
      <w:r w:rsidR="00CA633E" w:rsidRPr="009F5DC8">
        <w:rPr>
          <w:rFonts w:ascii="Arial" w:hAnsi="Arial" w:cs="Arial"/>
          <w:bCs/>
          <w:sz w:val="20"/>
          <w:szCs w:val="20"/>
          <w:lang w:val="sk-SK"/>
        </w:rPr>
        <w:t xml:space="preserve"> </w:t>
      </w:r>
      <w:r w:rsidR="00D56B98" w:rsidRPr="009F5DC8">
        <w:rPr>
          <w:rFonts w:ascii="Arial" w:hAnsi="Arial" w:cs="Arial"/>
          <w:bCs/>
          <w:sz w:val="20"/>
          <w:szCs w:val="20"/>
          <w:lang w:val="sk-SK"/>
        </w:rPr>
        <w:t>prevádzkovateľa</w:t>
      </w:r>
      <w:r w:rsidR="00CA633E" w:rsidRPr="009F5DC8">
        <w:rPr>
          <w:rFonts w:ascii="Arial" w:hAnsi="Arial" w:cs="Arial"/>
          <w:bCs/>
          <w:sz w:val="20"/>
          <w:szCs w:val="20"/>
          <w:lang w:val="sk-SK"/>
        </w:rPr>
        <w:t xml:space="preserve"> </w:t>
      </w:r>
      <w:r w:rsidRPr="009F5DC8">
        <w:rPr>
          <w:rFonts w:ascii="Arial" w:hAnsi="Arial" w:cs="Arial"/>
          <w:bCs/>
          <w:sz w:val="20"/>
          <w:szCs w:val="20"/>
          <w:lang w:val="sk-SK"/>
        </w:rPr>
        <w:t>vzťahuje;</w:t>
      </w:r>
    </w:p>
    <w:p w14:paraId="03FAFFE4" w14:textId="351235C7"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f) osobné údaje boli zhromaždené v súvislosti s ponukou služieb informačnej spoločnosti v prípade osoby mladšej ako </w:t>
      </w:r>
      <w:r w:rsidR="00D56B98" w:rsidRPr="009F5DC8">
        <w:rPr>
          <w:rFonts w:ascii="Arial" w:hAnsi="Arial" w:cs="Arial"/>
          <w:bCs/>
          <w:sz w:val="20"/>
          <w:szCs w:val="20"/>
          <w:lang w:val="sk-SK"/>
        </w:rPr>
        <w:t xml:space="preserve">16 </w:t>
      </w:r>
      <w:r w:rsidRPr="009F5DC8">
        <w:rPr>
          <w:rFonts w:ascii="Arial" w:hAnsi="Arial" w:cs="Arial"/>
          <w:bCs/>
          <w:sz w:val="20"/>
          <w:szCs w:val="20"/>
          <w:lang w:val="sk-SK"/>
        </w:rPr>
        <w:t xml:space="preserve">rokov, u ktorej musí na spracovanie podľa účinnej právnej úpravy dať súhlas </w:t>
      </w:r>
      <w:r w:rsidR="00D56B98" w:rsidRPr="009F5DC8">
        <w:rPr>
          <w:rFonts w:ascii="Arial" w:hAnsi="Arial" w:cs="Arial"/>
          <w:bCs/>
          <w:sz w:val="20"/>
          <w:szCs w:val="20"/>
          <w:lang w:val="sk-SK"/>
        </w:rPr>
        <w:t>zákonný zástupca</w:t>
      </w:r>
      <w:r w:rsidRPr="009F5DC8">
        <w:rPr>
          <w:rFonts w:ascii="Arial" w:hAnsi="Arial" w:cs="Arial"/>
          <w:bCs/>
          <w:sz w:val="20"/>
          <w:szCs w:val="20"/>
          <w:lang w:val="sk-SK"/>
        </w:rPr>
        <w:t>.</w:t>
      </w:r>
    </w:p>
    <w:p w14:paraId="4F377577"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Právo na obmedzenie spracovania:</w:t>
      </w:r>
    </w:p>
    <w:p w14:paraId="1DA23372" w14:textId="7616E810" w:rsidR="009F55E5" w:rsidRPr="009F5DC8" w:rsidRDefault="00D56B98"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lastRenderedPageBreak/>
        <w:t xml:space="preserve">Dotknutá osoba </w:t>
      </w:r>
      <w:r w:rsidR="009F55E5" w:rsidRPr="009F5DC8">
        <w:rPr>
          <w:rFonts w:ascii="Arial" w:hAnsi="Arial" w:cs="Arial"/>
          <w:bCs/>
          <w:sz w:val="20"/>
          <w:szCs w:val="20"/>
          <w:lang w:val="sk-SK"/>
        </w:rPr>
        <w:t xml:space="preserve">má právo na to, aby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obmedzil spracovanie v týchto prípadoch:</w:t>
      </w:r>
    </w:p>
    <w:p w14:paraId="729C4E63" w14:textId="73133581"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a) ak </w:t>
      </w:r>
      <w:r w:rsidR="00D56B98" w:rsidRPr="009F5DC8">
        <w:rPr>
          <w:rFonts w:ascii="Arial" w:hAnsi="Arial" w:cs="Arial"/>
          <w:bCs/>
          <w:sz w:val="20"/>
          <w:szCs w:val="20"/>
          <w:lang w:val="sk-SK"/>
        </w:rPr>
        <w:t xml:space="preserve">dotknutá osoba </w:t>
      </w:r>
      <w:r w:rsidRPr="009F5DC8">
        <w:rPr>
          <w:rFonts w:ascii="Arial" w:hAnsi="Arial" w:cs="Arial"/>
          <w:bCs/>
          <w:sz w:val="20"/>
          <w:szCs w:val="20"/>
          <w:lang w:val="sk-SK"/>
        </w:rPr>
        <w:t xml:space="preserve">popiera presnosť osobných údajov, a to na dobu potrebnú na to, aby </w:t>
      </w:r>
      <w:r w:rsidR="00D56B98" w:rsidRPr="009F5DC8">
        <w:rPr>
          <w:rFonts w:ascii="Arial" w:hAnsi="Arial" w:cs="Arial"/>
          <w:bCs/>
          <w:sz w:val="20"/>
          <w:szCs w:val="20"/>
          <w:lang w:val="sk-SK"/>
        </w:rPr>
        <w:t>prevádzkovateľ</w:t>
      </w:r>
      <w:r w:rsidRPr="009F5DC8">
        <w:rPr>
          <w:rFonts w:ascii="Arial" w:hAnsi="Arial" w:cs="Arial"/>
          <w:bCs/>
          <w:sz w:val="20"/>
          <w:szCs w:val="20"/>
          <w:lang w:val="sk-SK"/>
        </w:rPr>
        <w:t xml:space="preserve"> mohol presnosť osobných údajov overiť;</w:t>
      </w:r>
    </w:p>
    <w:p w14:paraId="71783215" w14:textId="42F885CE"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b) spracovanie je nezákonné a </w:t>
      </w:r>
      <w:r w:rsidR="00D56B98" w:rsidRPr="009F5DC8">
        <w:rPr>
          <w:rFonts w:ascii="Arial" w:hAnsi="Arial" w:cs="Arial"/>
          <w:bCs/>
          <w:sz w:val="20"/>
          <w:szCs w:val="20"/>
          <w:lang w:val="sk-SK"/>
        </w:rPr>
        <w:t xml:space="preserve">dotknutá osoba </w:t>
      </w:r>
      <w:r w:rsidRPr="009F5DC8">
        <w:rPr>
          <w:rFonts w:ascii="Arial" w:hAnsi="Arial" w:cs="Arial"/>
          <w:bCs/>
          <w:sz w:val="20"/>
          <w:szCs w:val="20"/>
          <w:lang w:val="sk-SK"/>
        </w:rPr>
        <w:t>odmieta vymazanie osobných údajov a žiada namiesto toho o obmedzenie ich použitia;</w:t>
      </w:r>
    </w:p>
    <w:p w14:paraId="2B26553A" w14:textId="672549B6"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c) </w:t>
      </w:r>
      <w:r w:rsidR="00D56B98" w:rsidRPr="009F5DC8">
        <w:rPr>
          <w:rFonts w:ascii="Arial" w:hAnsi="Arial" w:cs="Arial"/>
          <w:bCs/>
          <w:sz w:val="20"/>
          <w:szCs w:val="20"/>
          <w:lang w:val="sk-SK"/>
        </w:rPr>
        <w:t>prevádzkovateľ</w:t>
      </w:r>
      <w:r w:rsidRPr="009F5DC8">
        <w:rPr>
          <w:rFonts w:ascii="Arial" w:hAnsi="Arial" w:cs="Arial"/>
          <w:bCs/>
          <w:sz w:val="20"/>
          <w:szCs w:val="20"/>
          <w:lang w:val="sk-SK"/>
        </w:rPr>
        <w:t xml:space="preserve"> už osobné údaje nepotrebuje na účely spracovania, ale </w:t>
      </w:r>
      <w:r w:rsidR="00D56B98" w:rsidRPr="009F5DC8">
        <w:rPr>
          <w:rFonts w:ascii="Arial" w:hAnsi="Arial" w:cs="Arial"/>
          <w:bCs/>
          <w:sz w:val="20"/>
          <w:szCs w:val="20"/>
          <w:lang w:val="sk-SK"/>
        </w:rPr>
        <w:t xml:space="preserve">dotknutá osoba </w:t>
      </w:r>
      <w:r w:rsidRPr="009F5DC8">
        <w:rPr>
          <w:rFonts w:ascii="Arial" w:hAnsi="Arial" w:cs="Arial"/>
          <w:bCs/>
          <w:sz w:val="20"/>
          <w:szCs w:val="20"/>
          <w:lang w:val="sk-SK"/>
        </w:rPr>
        <w:t xml:space="preserve">ich požaduje na určenie, </w:t>
      </w:r>
      <w:r w:rsidR="00D56B98" w:rsidRPr="009F5DC8">
        <w:rPr>
          <w:rFonts w:ascii="Arial" w:hAnsi="Arial" w:cs="Arial"/>
          <w:bCs/>
          <w:sz w:val="20"/>
          <w:szCs w:val="20"/>
          <w:lang w:val="sk-SK"/>
        </w:rPr>
        <w:t xml:space="preserve">uplatnenie </w:t>
      </w:r>
      <w:r w:rsidRPr="009F5DC8">
        <w:rPr>
          <w:rFonts w:ascii="Arial" w:hAnsi="Arial" w:cs="Arial"/>
          <w:bCs/>
          <w:sz w:val="20"/>
          <w:szCs w:val="20"/>
          <w:lang w:val="sk-SK"/>
        </w:rPr>
        <w:t>alebo obhajobu právnych nárokov;</w:t>
      </w:r>
    </w:p>
    <w:p w14:paraId="78A066D0" w14:textId="2603A7F3" w:rsidR="009F55E5" w:rsidRPr="009F5DC8" w:rsidRDefault="009F55E5" w:rsidP="009F55E5">
      <w:pPr>
        <w:pStyle w:val="Odstavecseseznamem"/>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 ak </w:t>
      </w:r>
      <w:r w:rsidR="00D56B98" w:rsidRPr="009F5DC8">
        <w:rPr>
          <w:rFonts w:ascii="Arial" w:hAnsi="Arial" w:cs="Arial"/>
          <w:bCs/>
          <w:sz w:val="20"/>
          <w:szCs w:val="20"/>
          <w:lang w:val="sk-SK"/>
        </w:rPr>
        <w:t xml:space="preserve">dotknutá osoba </w:t>
      </w:r>
      <w:r w:rsidRPr="009F5DC8">
        <w:rPr>
          <w:rFonts w:ascii="Arial" w:hAnsi="Arial" w:cs="Arial"/>
          <w:bCs/>
          <w:sz w:val="20"/>
          <w:szCs w:val="20"/>
          <w:lang w:val="sk-SK"/>
        </w:rPr>
        <w:t>vzniesl</w:t>
      </w:r>
      <w:r w:rsidR="00D56B98" w:rsidRPr="009F5DC8">
        <w:rPr>
          <w:rFonts w:ascii="Arial" w:hAnsi="Arial" w:cs="Arial"/>
          <w:bCs/>
          <w:sz w:val="20"/>
          <w:szCs w:val="20"/>
          <w:lang w:val="sk-SK"/>
        </w:rPr>
        <w:t>a</w:t>
      </w:r>
      <w:r w:rsidRPr="009F5DC8">
        <w:rPr>
          <w:rFonts w:ascii="Arial" w:hAnsi="Arial" w:cs="Arial"/>
          <w:bCs/>
          <w:sz w:val="20"/>
          <w:szCs w:val="20"/>
          <w:lang w:val="sk-SK"/>
        </w:rPr>
        <w:t xml:space="preserve"> námietku proti spracovaniu, pokiaľ nebude overené, či oprávnené dôvody </w:t>
      </w:r>
      <w:r w:rsidR="00D56B98" w:rsidRPr="009F5DC8">
        <w:rPr>
          <w:rFonts w:ascii="Arial" w:hAnsi="Arial" w:cs="Arial"/>
          <w:bCs/>
          <w:sz w:val="20"/>
          <w:szCs w:val="20"/>
          <w:lang w:val="sk-SK"/>
        </w:rPr>
        <w:t>prevádzkovateľa</w:t>
      </w:r>
      <w:r w:rsidRPr="009F5DC8">
        <w:rPr>
          <w:rFonts w:ascii="Arial" w:hAnsi="Arial" w:cs="Arial"/>
          <w:bCs/>
          <w:sz w:val="20"/>
          <w:szCs w:val="20"/>
          <w:lang w:val="sk-SK"/>
        </w:rPr>
        <w:t xml:space="preserve"> prevažujú nad </w:t>
      </w:r>
      <w:r w:rsidR="00D56B98" w:rsidRPr="009F5DC8">
        <w:rPr>
          <w:rFonts w:ascii="Arial" w:hAnsi="Arial" w:cs="Arial"/>
          <w:bCs/>
          <w:sz w:val="20"/>
          <w:szCs w:val="20"/>
          <w:lang w:val="sk-SK"/>
        </w:rPr>
        <w:t>právami dotknutej osoby</w:t>
      </w:r>
      <w:r w:rsidRPr="009F5DC8">
        <w:rPr>
          <w:rFonts w:ascii="Arial" w:hAnsi="Arial" w:cs="Arial"/>
          <w:bCs/>
          <w:sz w:val="20"/>
          <w:szCs w:val="20"/>
          <w:lang w:val="sk-SK"/>
        </w:rPr>
        <w:t>.</w:t>
      </w:r>
    </w:p>
    <w:p w14:paraId="3C95241C"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Oznamovacia povinnosť ohľadom opravy alebo výmazu osobných údajov alebo obmedzenia spracovania:</w:t>
      </w:r>
    </w:p>
    <w:p w14:paraId="40972B66" w14:textId="0E332BE0" w:rsidR="009F55E5" w:rsidRPr="009F5DC8" w:rsidRDefault="00D56B98"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oznamuje jednotlivým príjemcom, ktorým boli osobné údaje sprístupnené, všetky opravy alebo výmazy osobných údajov alebo obmedzenia spracovania s výnimkou prípadov, keď sa to ukáže ako nemožné alebo si to vyžaduje neprimerané úsilie.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bude</w:t>
      </w:r>
      <w:r w:rsidRPr="009F5DC8">
        <w:rPr>
          <w:rFonts w:ascii="Arial" w:hAnsi="Arial" w:cs="Arial"/>
          <w:bCs/>
          <w:sz w:val="20"/>
          <w:szCs w:val="20"/>
          <w:lang w:val="sk-SK"/>
        </w:rPr>
        <w:t xml:space="preserve"> dotknutú osobu</w:t>
      </w:r>
      <w:r w:rsidR="009F55E5" w:rsidRPr="009F5DC8">
        <w:rPr>
          <w:rFonts w:ascii="Arial" w:hAnsi="Arial" w:cs="Arial"/>
          <w:bCs/>
          <w:sz w:val="20"/>
          <w:szCs w:val="20"/>
          <w:lang w:val="sk-SK"/>
        </w:rPr>
        <w:t xml:space="preserve"> informovať o týchto príjemcoch, ak to bude požadovať.</w:t>
      </w:r>
    </w:p>
    <w:p w14:paraId="0268D11C" w14:textId="5C26F9BA"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Právo na prenosnosť údajov:</w:t>
      </w:r>
    </w:p>
    <w:p w14:paraId="0A2AC59D" w14:textId="09814E82" w:rsidR="009F55E5" w:rsidRPr="009F5DC8" w:rsidRDefault="00D56B98"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má právo získať osobné údaje, ktoré sa ho týkajú, ktoré poskytol </w:t>
      </w:r>
      <w:r w:rsidRPr="009F5DC8">
        <w:rPr>
          <w:rFonts w:ascii="Arial" w:hAnsi="Arial" w:cs="Arial"/>
          <w:bCs/>
          <w:sz w:val="20"/>
          <w:szCs w:val="20"/>
          <w:lang w:val="sk-SK"/>
        </w:rPr>
        <w:t>prevádzkovateľo</w:t>
      </w:r>
      <w:r w:rsidR="009F55E5" w:rsidRPr="009F5DC8">
        <w:rPr>
          <w:rFonts w:ascii="Arial" w:hAnsi="Arial" w:cs="Arial"/>
          <w:bCs/>
          <w:sz w:val="20"/>
          <w:szCs w:val="20"/>
          <w:lang w:val="sk-SK"/>
        </w:rPr>
        <w:t xml:space="preserve">vi, v štruktúrovanom, bežne používanom a strojovo čitateľnom formáte, a právo </w:t>
      </w:r>
      <w:r w:rsidRPr="009F5DC8">
        <w:rPr>
          <w:rFonts w:ascii="Arial" w:hAnsi="Arial" w:cs="Arial"/>
          <w:bCs/>
          <w:sz w:val="20"/>
          <w:szCs w:val="20"/>
          <w:lang w:val="sk-SK"/>
        </w:rPr>
        <w:t xml:space="preserve">odovzdať </w:t>
      </w:r>
      <w:r w:rsidR="009F55E5" w:rsidRPr="009F5DC8">
        <w:rPr>
          <w:rFonts w:ascii="Arial" w:hAnsi="Arial" w:cs="Arial"/>
          <w:bCs/>
          <w:sz w:val="20"/>
          <w:szCs w:val="20"/>
          <w:lang w:val="sk-SK"/>
        </w:rPr>
        <w:t xml:space="preserve">tieto údaje inému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ovi bez toho, aby tomu </w:t>
      </w:r>
      <w:r w:rsidRPr="009F5DC8">
        <w:rPr>
          <w:rFonts w:ascii="Arial" w:hAnsi="Arial" w:cs="Arial"/>
          <w:bCs/>
          <w:sz w:val="20"/>
          <w:szCs w:val="20"/>
          <w:lang w:val="sk-SK"/>
        </w:rPr>
        <w:t>prevádzkovateľ</w:t>
      </w:r>
      <w:r w:rsidR="009F55E5" w:rsidRPr="009F5DC8">
        <w:rPr>
          <w:rFonts w:ascii="Arial" w:hAnsi="Arial" w:cs="Arial"/>
          <w:bCs/>
          <w:sz w:val="20"/>
          <w:szCs w:val="20"/>
          <w:lang w:val="sk-SK"/>
        </w:rPr>
        <w:t>, ktorému boli osobné údaje poskytnuté, bránil.</w:t>
      </w:r>
    </w:p>
    <w:p w14:paraId="25EBD27C"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Právo vzniesť námietku:</w:t>
      </w:r>
    </w:p>
    <w:p w14:paraId="62F69D3A" w14:textId="19801D7F" w:rsidR="009F55E5" w:rsidRPr="009F5DC8" w:rsidRDefault="009F55E5"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Z dôvodov týkajúcich sa jeho konkrétnej situácie má </w:t>
      </w:r>
      <w:r w:rsidR="00AE33C7" w:rsidRPr="009F5DC8">
        <w:rPr>
          <w:rFonts w:ascii="Arial" w:hAnsi="Arial" w:cs="Arial"/>
          <w:bCs/>
          <w:sz w:val="20"/>
          <w:szCs w:val="20"/>
          <w:lang w:val="sk-SK"/>
        </w:rPr>
        <w:t xml:space="preserve">dotknutá osoba </w:t>
      </w:r>
      <w:r w:rsidRPr="009F5DC8">
        <w:rPr>
          <w:rFonts w:ascii="Arial" w:hAnsi="Arial" w:cs="Arial"/>
          <w:bCs/>
          <w:sz w:val="20"/>
          <w:szCs w:val="20"/>
          <w:lang w:val="sk-SK"/>
        </w:rPr>
        <w:t xml:space="preserve">právo kedykoľvek vzniesť námietku proti spracovaniu osobných údajov, ktoré sa </w:t>
      </w:r>
      <w:r w:rsidR="00AE33C7" w:rsidRPr="009F5DC8">
        <w:rPr>
          <w:rFonts w:ascii="Arial" w:hAnsi="Arial" w:cs="Arial"/>
          <w:bCs/>
          <w:sz w:val="20"/>
          <w:szCs w:val="20"/>
          <w:lang w:val="sk-SK"/>
        </w:rPr>
        <w:t xml:space="preserve">jej </w:t>
      </w:r>
      <w:r w:rsidRPr="009F5DC8">
        <w:rPr>
          <w:rFonts w:ascii="Arial" w:hAnsi="Arial" w:cs="Arial"/>
          <w:bCs/>
          <w:sz w:val="20"/>
          <w:szCs w:val="20"/>
          <w:lang w:val="sk-SK"/>
        </w:rPr>
        <w:t xml:space="preserve">týkajú, a to v prípadoch, keď je spracovanie založené na oprávnenom záujme; vykonávané </w:t>
      </w:r>
      <w:r w:rsidR="00AE33C7" w:rsidRPr="009F5DC8">
        <w:rPr>
          <w:rFonts w:ascii="Arial" w:hAnsi="Arial" w:cs="Arial"/>
          <w:bCs/>
          <w:sz w:val="20"/>
          <w:szCs w:val="20"/>
          <w:lang w:val="sk-SK"/>
        </w:rPr>
        <w:t xml:space="preserve">na </w:t>
      </w:r>
      <w:r w:rsidRPr="009F5DC8">
        <w:rPr>
          <w:rFonts w:ascii="Arial" w:hAnsi="Arial" w:cs="Arial"/>
          <w:bCs/>
          <w:sz w:val="20"/>
          <w:szCs w:val="20"/>
          <w:lang w:val="sk-SK"/>
        </w:rPr>
        <w:t>priamy marketing a/alebo dochádza k profilovaniu.</w:t>
      </w:r>
    </w:p>
    <w:p w14:paraId="29FAA1E3" w14:textId="62F840F0" w:rsidR="009F55E5" w:rsidRPr="009F5DC8" w:rsidRDefault="009F55E5"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Pokiaľ </w:t>
      </w:r>
      <w:r w:rsidR="00AE33C7" w:rsidRPr="009F5DC8">
        <w:rPr>
          <w:rFonts w:ascii="Arial" w:hAnsi="Arial" w:cs="Arial"/>
          <w:bCs/>
          <w:sz w:val="20"/>
          <w:szCs w:val="20"/>
          <w:lang w:val="sk-SK"/>
        </w:rPr>
        <w:t xml:space="preserve">dotknutá osoba </w:t>
      </w:r>
      <w:r w:rsidRPr="009F5DC8">
        <w:rPr>
          <w:rFonts w:ascii="Arial" w:hAnsi="Arial" w:cs="Arial"/>
          <w:bCs/>
          <w:sz w:val="20"/>
          <w:szCs w:val="20"/>
          <w:lang w:val="sk-SK"/>
        </w:rPr>
        <w:t>vznesie námietku proti spracovaniu na účely priameho marketingu, nebudú už osobné údaje na tieto účely spracovávané.</w:t>
      </w:r>
    </w:p>
    <w:p w14:paraId="0F213B2A"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Automatizované individuálne rozhodovanie, vrátane profilovania:</w:t>
      </w:r>
    </w:p>
    <w:p w14:paraId="08E7687E" w14:textId="7C13107F" w:rsidR="009F55E5" w:rsidRPr="009F5DC8" w:rsidRDefault="00A27C42" w:rsidP="009F55E5">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má právo nebyť predmetom žiadneho rozhodnutia založeného výhradne na automatizovanom spracovaní, vrátane profilovania, ktoré má pre neho právne účinky alebo sa ho obdobným spôsobom významne dotýka. </w:t>
      </w:r>
      <w:r w:rsidRPr="009F5DC8">
        <w:rPr>
          <w:rFonts w:ascii="Arial" w:hAnsi="Arial" w:cs="Arial"/>
          <w:bCs/>
          <w:sz w:val="20"/>
          <w:szCs w:val="20"/>
          <w:lang w:val="sk-SK"/>
        </w:rPr>
        <w:t>Prevádzkovateľ</w:t>
      </w:r>
      <w:r w:rsidR="009F55E5" w:rsidRPr="009F5DC8">
        <w:rPr>
          <w:rFonts w:ascii="Arial" w:hAnsi="Arial" w:cs="Arial"/>
          <w:bCs/>
          <w:sz w:val="20"/>
          <w:szCs w:val="20"/>
          <w:lang w:val="sk-SK"/>
        </w:rPr>
        <w:t xml:space="preserve"> nevykonáva žiadne rozhodnutia založené výhradne na automatizovanom spracovaní.</w:t>
      </w:r>
    </w:p>
    <w:p w14:paraId="30A06006" w14:textId="77777777" w:rsidR="009F55E5" w:rsidRPr="009F5DC8" w:rsidRDefault="009F55E5" w:rsidP="009F55E5">
      <w:pPr>
        <w:spacing w:before="100" w:beforeAutospacing="1" w:after="100" w:afterAutospacing="1"/>
        <w:jc w:val="both"/>
        <w:outlineLvl w:val="1"/>
        <w:rPr>
          <w:rFonts w:ascii="Arial" w:hAnsi="Arial" w:cs="Arial"/>
          <w:bCs/>
          <w:sz w:val="20"/>
          <w:szCs w:val="20"/>
          <w:u w:val="single"/>
          <w:lang w:val="sk-SK"/>
        </w:rPr>
      </w:pPr>
      <w:r w:rsidRPr="009F5DC8">
        <w:rPr>
          <w:rFonts w:ascii="Arial" w:hAnsi="Arial" w:cs="Arial"/>
          <w:bCs/>
          <w:sz w:val="20"/>
          <w:szCs w:val="20"/>
          <w:u w:val="single"/>
          <w:lang w:val="sk-SK"/>
        </w:rPr>
        <w:t>Právo podať sťažnosť na orgán dohľadu:</w:t>
      </w:r>
    </w:p>
    <w:p w14:paraId="7F2B0D84" w14:textId="25F644DF" w:rsidR="009F55E5" w:rsidRPr="009F5DC8" w:rsidRDefault="00A27C42" w:rsidP="00070CB7">
      <w:pPr>
        <w:pStyle w:val="Odstavecseseznamem"/>
        <w:numPr>
          <w:ilvl w:val="0"/>
          <w:numId w:val="43"/>
        </w:numPr>
        <w:spacing w:before="100" w:beforeAutospacing="1" w:after="100" w:afterAutospacing="1"/>
        <w:jc w:val="both"/>
        <w:outlineLvl w:val="1"/>
        <w:rPr>
          <w:rFonts w:ascii="Arial" w:hAnsi="Arial" w:cs="Arial"/>
          <w:bCs/>
          <w:sz w:val="20"/>
          <w:szCs w:val="20"/>
          <w:lang w:val="sk-SK"/>
        </w:rPr>
      </w:pPr>
      <w:r w:rsidRPr="009F5DC8">
        <w:rPr>
          <w:rFonts w:ascii="Arial" w:hAnsi="Arial" w:cs="Arial"/>
          <w:bCs/>
          <w:sz w:val="20"/>
          <w:szCs w:val="20"/>
          <w:lang w:val="sk-SK"/>
        </w:rPr>
        <w:t xml:space="preserve">Dotknutá osoba </w:t>
      </w:r>
      <w:r w:rsidR="009F55E5" w:rsidRPr="009F5DC8">
        <w:rPr>
          <w:rFonts w:ascii="Arial" w:hAnsi="Arial" w:cs="Arial"/>
          <w:bCs/>
          <w:sz w:val="20"/>
          <w:szCs w:val="20"/>
          <w:lang w:val="sk-SK"/>
        </w:rPr>
        <w:t xml:space="preserve">môže kedykoľvek podať sťažnosť na Úrad pre ochranu osobných údajov. Viac informácií na </w:t>
      </w:r>
      <w:hyperlink r:id="rId21" w:history="1">
        <w:r w:rsidRPr="009F5DC8">
          <w:rPr>
            <w:rStyle w:val="Hypertextovodkaz"/>
            <w:rFonts w:ascii="Arial" w:hAnsi="Arial" w:cs="Arial"/>
            <w:bCs/>
            <w:sz w:val="20"/>
            <w:szCs w:val="20"/>
            <w:lang w:val="sk-SK"/>
          </w:rPr>
          <w:t>https://dataprotection.gov.sk/sk/</w:t>
        </w:r>
        <w:r w:rsidR="00395E09" w:rsidRPr="009F5DC8">
          <w:rPr>
            <w:rStyle w:val="Hypertextovodkaz"/>
            <w:rFonts w:ascii="Arial" w:hAnsi="Arial" w:cs="Arial"/>
            <w:bCs/>
            <w:sz w:val="20"/>
            <w:szCs w:val="20"/>
            <w:lang w:val="sk-SK"/>
          </w:rPr>
          <w:t>.</w:t>
        </w:r>
      </w:hyperlink>
    </w:p>
    <w:p w14:paraId="1604587A" w14:textId="77777777" w:rsidR="00395E09" w:rsidRPr="009F5DC8" w:rsidRDefault="00395E09" w:rsidP="00395E09">
      <w:pPr>
        <w:pStyle w:val="Odstavecseseznamem"/>
        <w:spacing w:before="100" w:beforeAutospacing="1" w:after="100" w:afterAutospacing="1"/>
        <w:jc w:val="both"/>
        <w:outlineLvl w:val="1"/>
        <w:rPr>
          <w:rFonts w:ascii="Arial" w:hAnsi="Arial" w:cs="Arial"/>
          <w:bCs/>
          <w:sz w:val="20"/>
          <w:szCs w:val="20"/>
          <w:lang w:val="sk-SK"/>
        </w:rPr>
      </w:pPr>
    </w:p>
    <w:p w14:paraId="181B2652" w14:textId="7C234F9D" w:rsidR="00CF1144" w:rsidRPr="009F5DC8" w:rsidRDefault="00E00C90" w:rsidP="00864F17">
      <w:pPr>
        <w:pStyle w:val="Odstavecseseznamem"/>
        <w:numPr>
          <w:ilvl w:val="0"/>
          <w:numId w:val="37"/>
        </w:numPr>
        <w:spacing w:before="100" w:beforeAutospacing="1" w:after="100" w:afterAutospacing="1"/>
        <w:jc w:val="both"/>
        <w:outlineLvl w:val="1"/>
        <w:rPr>
          <w:rFonts w:ascii="Arial" w:hAnsi="Arial" w:cs="Arial"/>
          <w:b/>
          <w:bCs/>
          <w:sz w:val="20"/>
          <w:szCs w:val="20"/>
          <w:lang w:val="sk-SK"/>
        </w:rPr>
      </w:pPr>
      <w:r w:rsidRPr="009F5DC8">
        <w:rPr>
          <w:rFonts w:ascii="Arial" w:hAnsi="Arial" w:cs="Arial"/>
          <w:b/>
          <w:bCs/>
          <w:sz w:val="20"/>
          <w:szCs w:val="20"/>
          <w:lang w:val="sk-SK"/>
        </w:rPr>
        <w:t>Otázky týkajúce sa ochrany osobných údajov – kontaktujte nás</w:t>
      </w:r>
    </w:p>
    <w:p w14:paraId="0D05482B" w14:textId="57DCBA2E" w:rsidR="00326CA9" w:rsidRPr="009F5DC8" w:rsidRDefault="00E00C90" w:rsidP="00CA633E">
      <w:pPr>
        <w:spacing w:before="100" w:beforeAutospacing="1" w:after="100" w:afterAutospacing="1"/>
        <w:jc w:val="both"/>
        <w:rPr>
          <w:rFonts w:ascii="Arial" w:hAnsi="Arial" w:cs="Arial"/>
          <w:color w:val="0000FF"/>
          <w:sz w:val="20"/>
          <w:szCs w:val="20"/>
          <w:u w:val="single"/>
          <w:lang w:val="sk-SK"/>
        </w:rPr>
      </w:pPr>
      <w:r w:rsidRPr="009F5DC8">
        <w:rPr>
          <w:rFonts w:ascii="Arial" w:hAnsi="Arial" w:cs="Arial"/>
          <w:bCs/>
          <w:sz w:val="20"/>
          <w:szCs w:val="20"/>
          <w:lang w:val="sk-SK"/>
        </w:rPr>
        <w:lastRenderedPageBreak/>
        <w:t xml:space="preserve">Ak máte obavy ohľadom toho, ako spracovávame vaše osobné údaje, alebo si prajete uplatniť niektoré zo svojich práv alebo chcete získať ďalšie informácie, napríklad kópiu balančného testu oprávnených záujmov, môžete sa obrátiť na oddelenie spoločnosti Teva, ktoré má na starosti ochranu osobných údajov na adrese </w:t>
      </w:r>
      <w:hyperlink r:id="rId22" w:history="1">
        <w:r w:rsidR="00CA633E" w:rsidRPr="009F5DC8">
          <w:rPr>
            <w:u w:val="single"/>
            <w:lang w:val="sk-SK"/>
          </w:rPr>
          <w:t xml:space="preserve"> EUPrivacy@tevaeu.com</w:t>
        </w:r>
      </w:hyperlink>
      <w:r w:rsidR="00CA633E" w:rsidRPr="009F5DC8">
        <w:rPr>
          <w:rStyle w:val="Hypertextovodkaz"/>
          <w:rFonts w:ascii="Arial" w:hAnsi="Arial" w:cs="Arial"/>
          <w:sz w:val="20"/>
          <w:szCs w:val="20"/>
          <w:lang w:val="sk-SK"/>
        </w:rPr>
        <w:t>.</w:t>
      </w:r>
      <w:r w:rsidRPr="009F5DC8">
        <w:rPr>
          <w:rFonts w:ascii="Arial" w:hAnsi="Arial" w:cs="Arial"/>
          <w:sz w:val="20"/>
          <w:szCs w:val="20"/>
          <w:lang w:val="sk-SK"/>
        </w:rPr>
        <w:t xml:space="preserve"> </w:t>
      </w:r>
      <w:r w:rsidR="002F3ACE" w:rsidRPr="009F5DC8">
        <w:rPr>
          <w:rFonts w:ascii="Arial" w:hAnsi="Arial" w:cs="Arial"/>
          <w:sz w:val="20"/>
          <w:szCs w:val="20"/>
          <w:lang w:val="sk-SK"/>
        </w:rPr>
        <w:br/>
      </w:r>
      <w:r w:rsidRPr="009F5DC8">
        <w:rPr>
          <w:rFonts w:ascii="Arial" w:hAnsi="Arial" w:cs="Arial"/>
          <w:sz w:val="20"/>
          <w:szCs w:val="20"/>
          <w:lang w:val="sk-SK"/>
        </w:rPr>
        <w:br/>
      </w:r>
      <w:r w:rsidRPr="009F5DC8">
        <w:rPr>
          <w:rFonts w:ascii="Arial" w:hAnsi="Arial" w:cs="Arial"/>
          <w:bCs/>
          <w:sz w:val="20"/>
          <w:szCs w:val="20"/>
          <w:lang w:val="sk-SK"/>
        </w:rPr>
        <w:t xml:space="preserve">Dúfame, že sa nám podarí uspokojiť vaše prípadné otázky týkajúce sa spôsobu, akým spracovávame vaše osobné údaje. V každom prípade však máte tiež právo podať sťažnosť na úrad </w:t>
      </w:r>
      <w:r w:rsidR="00A27C42" w:rsidRPr="009F5DC8">
        <w:rPr>
          <w:rFonts w:ascii="Arial" w:hAnsi="Arial" w:cs="Arial"/>
          <w:bCs/>
          <w:sz w:val="20"/>
          <w:szCs w:val="20"/>
          <w:lang w:val="sk-SK"/>
        </w:rPr>
        <w:t xml:space="preserve">na </w:t>
      </w:r>
      <w:r w:rsidRPr="009F5DC8">
        <w:rPr>
          <w:rFonts w:ascii="Arial" w:hAnsi="Arial" w:cs="Arial"/>
          <w:bCs/>
          <w:sz w:val="20"/>
          <w:szCs w:val="20"/>
          <w:lang w:val="sk-SK"/>
        </w:rPr>
        <w:t>ochranu osobných údajov v mieste, kde žijete, pracujete alebo sa domnievate, že došlo k porušeniu ochrany osobných údajov.</w:t>
      </w:r>
    </w:p>
    <w:p w14:paraId="69078D8E" w14:textId="1EF13AE0" w:rsidR="00A46B52" w:rsidRPr="009F5DC8" w:rsidRDefault="00326CA9" w:rsidP="00A27C42">
      <w:pPr>
        <w:spacing w:before="100" w:beforeAutospacing="1" w:after="100" w:afterAutospacing="1"/>
        <w:jc w:val="both"/>
        <w:rPr>
          <w:rFonts w:ascii="Arial" w:hAnsi="Arial" w:cs="Arial"/>
          <w:bCs/>
          <w:sz w:val="20"/>
          <w:szCs w:val="20"/>
          <w:lang w:val="sk-SK"/>
        </w:rPr>
      </w:pPr>
      <w:r w:rsidRPr="009F5DC8">
        <w:rPr>
          <w:rFonts w:ascii="Arial" w:hAnsi="Arial" w:cs="Arial"/>
          <w:sz w:val="20"/>
          <w:szCs w:val="20"/>
          <w:lang w:val="sk-SK"/>
        </w:rPr>
        <w:t xml:space="preserve">Dozorným úradom v </w:t>
      </w:r>
      <w:r w:rsidR="00A27C42" w:rsidRPr="009F5DC8">
        <w:rPr>
          <w:rFonts w:ascii="Arial" w:hAnsi="Arial" w:cs="Arial"/>
          <w:sz w:val="20"/>
          <w:szCs w:val="20"/>
          <w:lang w:val="sk-SK"/>
        </w:rPr>
        <w:t xml:space="preserve">Slovenskej </w:t>
      </w:r>
      <w:r w:rsidRPr="009F5DC8">
        <w:rPr>
          <w:rFonts w:ascii="Arial" w:hAnsi="Arial" w:cs="Arial"/>
          <w:sz w:val="20"/>
          <w:szCs w:val="20"/>
          <w:lang w:val="sk-SK"/>
        </w:rPr>
        <w:t xml:space="preserve">republike je Úrad pre ochranu osobných údajov so sídlom na adrese </w:t>
      </w:r>
      <w:r w:rsidR="00A27C42" w:rsidRPr="009F5DC8">
        <w:rPr>
          <w:rFonts w:ascii="Arial" w:hAnsi="Arial" w:cs="Arial"/>
          <w:sz w:val="20"/>
          <w:szCs w:val="20"/>
          <w:lang w:val="sk-SK"/>
        </w:rPr>
        <w:t>Hraničná 12, 820 07 Bratislava 27, Slovenská republika</w:t>
      </w:r>
    </w:p>
    <w:p w14:paraId="60D5AE16" w14:textId="7B793CE5" w:rsidR="00CF1144" w:rsidRPr="009F5DC8" w:rsidRDefault="00E00C90" w:rsidP="00864F17">
      <w:pPr>
        <w:pStyle w:val="Odstavecseseznamem"/>
        <w:numPr>
          <w:ilvl w:val="0"/>
          <w:numId w:val="37"/>
        </w:numPr>
        <w:spacing w:before="100" w:beforeAutospacing="1" w:after="100" w:afterAutospacing="1" w:line="240" w:lineRule="auto"/>
        <w:jc w:val="both"/>
        <w:outlineLvl w:val="1"/>
        <w:rPr>
          <w:rFonts w:ascii="Arial" w:hAnsi="Arial" w:cs="Arial"/>
          <w:b/>
          <w:bCs/>
          <w:sz w:val="20"/>
          <w:szCs w:val="20"/>
          <w:lang w:val="sk-SK"/>
        </w:rPr>
      </w:pPr>
      <w:r w:rsidRPr="009F5DC8">
        <w:rPr>
          <w:rFonts w:ascii="Arial" w:hAnsi="Arial" w:cs="Arial"/>
          <w:b/>
          <w:bCs/>
          <w:sz w:val="20"/>
          <w:szCs w:val="20"/>
          <w:lang w:val="sk-SK"/>
        </w:rPr>
        <w:t>Zmeny týchto zásad o ochrane osobných údajov</w:t>
      </w:r>
    </w:p>
    <w:p w14:paraId="00846EA4" w14:textId="04D45C21" w:rsidR="00CF1144" w:rsidRPr="009F5DC8" w:rsidRDefault="00326CA9">
      <w:pPr>
        <w:spacing w:before="100" w:beforeAutospacing="1" w:after="100" w:afterAutospacing="1" w:line="240" w:lineRule="auto"/>
        <w:jc w:val="both"/>
        <w:outlineLvl w:val="1"/>
        <w:rPr>
          <w:rFonts w:ascii="Arial" w:hAnsi="Arial" w:cs="Arial"/>
          <w:sz w:val="20"/>
          <w:szCs w:val="20"/>
          <w:lang w:val="sk-SK"/>
        </w:rPr>
      </w:pPr>
      <w:r w:rsidRPr="009F5DC8">
        <w:rPr>
          <w:rFonts w:ascii="Arial" w:hAnsi="Arial" w:cs="Arial"/>
          <w:sz w:val="20"/>
          <w:szCs w:val="20"/>
          <w:lang w:val="sk-SK"/>
        </w:rPr>
        <w:t>Tieto zásady je Teva oprávnená v prípade potreby zmeniť. Spoločnosť Teva umiestni aktualizovanú verziu zásad na túto stránku a súčasne môže o zmenách informovať aj iným spôsobom.</w:t>
      </w:r>
    </w:p>
    <w:p w14:paraId="73954B96" w14:textId="7D8DB013" w:rsidR="00CF1144" w:rsidRPr="009F5DC8" w:rsidRDefault="00E00C90" w:rsidP="00864F17">
      <w:pPr>
        <w:pStyle w:val="Odstavecseseznamem"/>
        <w:numPr>
          <w:ilvl w:val="0"/>
          <w:numId w:val="37"/>
        </w:numPr>
        <w:spacing w:before="100" w:beforeAutospacing="1" w:after="240" w:line="240" w:lineRule="auto"/>
        <w:jc w:val="both"/>
        <w:outlineLvl w:val="3"/>
        <w:rPr>
          <w:rFonts w:ascii="Arial" w:hAnsi="Arial" w:cs="Arial"/>
          <w:b/>
          <w:sz w:val="20"/>
          <w:szCs w:val="20"/>
          <w:lang w:val="sk-SK"/>
        </w:rPr>
      </w:pPr>
      <w:r w:rsidRPr="009F5DC8">
        <w:rPr>
          <w:rFonts w:ascii="Arial" w:hAnsi="Arial" w:cs="Arial"/>
          <w:b/>
          <w:sz w:val="20"/>
          <w:szCs w:val="20"/>
          <w:lang w:val="sk-SK"/>
        </w:rPr>
        <w:t xml:space="preserve">Posledná aktualizácia: </w:t>
      </w:r>
      <w:r w:rsidR="007569DF">
        <w:rPr>
          <w:rFonts w:ascii="Arial" w:hAnsi="Arial" w:cs="Arial"/>
          <w:b/>
          <w:sz w:val="20"/>
          <w:szCs w:val="20"/>
          <w:lang w:val="sk-SK"/>
        </w:rPr>
        <w:t>október</w:t>
      </w:r>
      <w:r w:rsidRPr="009F5DC8">
        <w:rPr>
          <w:rFonts w:ascii="Arial" w:hAnsi="Arial" w:cs="Arial"/>
          <w:b/>
          <w:sz w:val="20"/>
          <w:szCs w:val="20"/>
          <w:lang w:val="sk-SK"/>
        </w:rPr>
        <w:t xml:space="preserve"> 2024</w:t>
      </w:r>
    </w:p>
    <w:sectPr w:rsidR="00CF1144" w:rsidRPr="009F5DC8" w:rsidSect="00F15831">
      <w:headerReference w:type="default" r:id="rId23"/>
      <w:footerReference w:type="even" r:id="rId24"/>
      <w:footerReference w:type="defaul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2192C" w14:textId="77777777" w:rsidR="00955FEB" w:rsidRDefault="00955FEB">
      <w:r>
        <w:separator/>
      </w:r>
    </w:p>
  </w:endnote>
  <w:endnote w:type="continuationSeparator" w:id="0">
    <w:p w14:paraId="38E964FB" w14:textId="77777777" w:rsidR="00955FEB" w:rsidRDefault="00955FEB">
      <w:r>
        <w:continuationSeparator/>
      </w:r>
    </w:p>
  </w:endnote>
  <w:endnote w:type="continuationNotice" w:id="1">
    <w:p w14:paraId="111E1984" w14:textId="77777777" w:rsidR="00955FEB" w:rsidRDefault="00955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6EE7" w14:textId="77777777" w:rsidR="00A15E5D" w:rsidRDefault="00B0564D">
    <w:pPr>
      <w:pStyle w:val="Zpat"/>
      <w:jc w:val="right"/>
    </w:pPr>
    <w:r>
      <w:fldChar w:fldCharType="begin"/>
    </w:r>
    <w:r>
      <w:instrText xml:space="preserve"> DOCPROPERTY bbDocRef \* MERGEFORMAT </w:instrText>
    </w:r>
    <w:r>
      <w:fldChar w:fldCharType="separate"/>
    </w:r>
    <w:r w:rsidR="00A15E5D" w:rsidRPr="006467ED">
      <w:rPr>
        <w:sz w:val="16"/>
      </w:rPr>
      <w:t>Admin\42753450.1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970684"/>
      <w:docPartObj>
        <w:docPartGallery w:val="Page Numbers (Bottom of Page)"/>
        <w:docPartUnique/>
      </w:docPartObj>
    </w:sdtPr>
    <w:sdtEndPr/>
    <w:sdtContent>
      <w:p w14:paraId="6DA6B0E0" w14:textId="36F46076" w:rsidR="00A15E5D" w:rsidRDefault="00A15E5D">
        <w:pPr>
          <w:pStyle w:val="Zpat"/>
          <w:jc w:val="right"/>
        </w:pPr>
        <w:r>
          <w:fldChar w:fldCharType="begin"/>
        </w:r>
        <w:r>
          <w:instrText>PAGE   \* MERGEFORMAT</w:instrText>
        </w:r>
        <w:r>
          <w:fldChar w:fldCharType="separate"/>
        </w:r>
        <w:r w:rsidR="000B6FC2" w:rsidRPr="000B6FC2">
          <w:rPr>
            <w:noProof/>
            <w:lang w:val="it-IT"/>
          </w:rPr>
          <w:t>11</w:t>
        </w:r>
        <w:r>
          <w:fldChar w:fldCharType="end"/>
        </w:r>
      </w:p>
    </w:sdtContent>
  </w:sdt>
  <w:p w14:paraId="222D39EE" w14:textId="77777777" w:rsidR="00A15E5D" w:rsidRDefault="00A15E5D" w:rsidP="00906A7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545B" w14:textId="77777777" w:rsidR="00A15E5D" w:rsidRDefault="00B0564D">
    <w:pPr>
      <w:pStyle w:val="Zpat"/>
      <w:jc w:val="right"/>
    </w:pPr>
    <w:r>
      <w:fldChar w:fldCharType="begin"/>
    </w:r>
    <w:r>
      <w:instrText xml:space="preserve"> DOCPROPERTY bbDocRef \* MERGEFORMAT </w:instrText>
    </w:r>
    <w:r>
      <w:fldChar w:fldCharType="separate"/>
    </w:r>
    <w:r w:rsidR="00A15E5D" w:rsidRPr="006467ED">
      <w:rPr>
        <w:sz w:val="16"/>
      </w:rPr>
      <w:t>Admin\42753450.1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2F4F1" w14:textId="77777777" w:rsidR="00955FEB" w:rsidRDefault="00955FEB">
      <w:r>
        <w:separator/>
      </w:r>
    </w:p>
  </w:footnote>
  <w:footnote w:type="continuationSeparator" w:id="0">
    <w:p w14:paraId="58CD9D67" w14:textId="77777777" w:rsidR="00955FEB" w:rsidRDefault="00955FEB">
      <w:r>
        <w:continuationSeparator/>
      </w:r>
    </w:p>
  </w:footnote>
  <w:footnote w:type="continuationNotice" w:id="1">
    <w:p w14:paraId="53555F93" w14:textId="77777777" w:rsidR="00955FEB" w:rsidRDefault="00955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3D04C" w14:textId="77777777" w:rsidR="00A15E5D" w:rsidRDefault="00A15E5D">
    <w:pPr>
      <w:pStyle w:val="Zhlav"/>
    </w:pPr>
    <w:r>
      <w:rPr>
        <w:noProof/>
        <w:lang w:val="cs-CZ" w:eastAsia="cs-CZ"/>
      </w:rPr>
      <mc:AlternateContent>
        <mc:Choice Requires="wps">
          <w:drawing>
            <wp:anchor distT="0" distB="0" distL="114300" distR="114300" simplePos="0" relativeHeight="251659264" behindDoc="0" locked="0" layoutInCell="0" allowOverlap="1" wp14:anchorId="09E5A300" wp14:editId="28C56212">
              <wp:simplePos x="0" y="0"/>
              <wp:positionH relativeFrom="page">
                <wp:posOffset>0</wp:posOffset>
              </wp:positionH>
              <wp:positionV relativeFrom="page">
                <wp:posOffset>190500</wp:posOffset>
              </wp:positionV>
              <wp:extent cx="7772400" cy="266700"/>
              <wp:effectExtent l="0" t="0" r="0" b="0"/>
              <wp:wrapNone/>
              <wp:docPr id="1" name="MSIPCMbd6e4377a5f49ae91e27b1b8" descr="{&quot;HashCode&quot;:-45363153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6ACC3B" w14:textId="3B7062BB" w:rsidR="00A15E5D" w:rsidRDefault="00A15E5D">
                          <w:pPr>
                            <w:spacing w:after="0"/>
                            <w:jc w:val="center"/>
                            <w:rPr>
                              <w:rFonts w:cs="Calibri"/>
                              <w:color w:val="737373"/>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E5A300" id="_x0000_t202" coordsize="21600,21600" o:spt="202" path="m,l,21600r21600,l21600,xe">
              <v:stroke joinstyle="miter"/>
              <v:path gradientshapeok="t" o:connecttype="rect"/>
            </v:shapetype>
            <v:shape id="MSIPCMbd6e4377a5f49ae91e27b1b8" o:spid="_x0000_s1026" type="#_x0000_t202" alt="{&quot;HashCode&quot;:-453631530,&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9B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oazeRt6BeOz4GK1SkkoJ8vCxmwtj6UjjBHSp+6ZOTvg&#10;HpCxezirihWv4O9zewJWhwCySdxEYHs0B7xRiond4dlErb+8p6zr417+BQ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OfIb0ES&#10;AgAAJAQAAA4AAAAAAAAAAAAAAAAALgIAAGRycy9lMm9Eb2MueG1sUEsBAi0AFAAGAAgAAAAhAGg7&#10;lXbbAAAABwEAAA8AAAAAAAAAAAAAAAAAbAQAAGRycy9kb3ducmV2LnhtbFBLBQYAAAAABAAEAPMA&#10;AAB0BQAAAAA=&#10;" o:allowincell="f" filled="f" stroked="f" strokeweight=".5pt">
              <v:textbox inset=",0,,0">
                <w:txbxContent>
                  <w:p w14:paraId="176ACC3B" w14:textId="3B7062BB" w:rsidR="00A15E5D" w:rsidRDefault="00A15E5D">
                    <w:pPr>
                      <w:spacing w:after="0"/>
                      <w:jc w:val="center"/>
                      <w:rPr>
                        <w:rFonts w:cs="Calibri"/>
                        <w:color w:val="737373"/>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11B5"/>
    <w:multiLevelType w:val="hybridMultilevel"/>
    <w:tmpl w:val="66E6206C"/>
    <w:lvl w:ilvl="0" w:tplc="8B582F1A">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F060B"/>
    <w:multiLevelType w:val="hybridMultilevel"/>
    <w:tmpl w:val="C0A88CEA"/>
    <w:lvl w:ilvl="0" w:tplc="98EE80F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41CD7"/>
    <w:multiLevelType w:val="hybridMultilevel"/>
    <w:tmpl w:val="2B20D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E78E1"/>
    <w:multiLevelType w:val="hybridMultilevel"/>
    <w:tmpl w:val="E37E07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B5B49"/>
    <w:multiLevelType w:val="multilevel"/>
    <w:tmpl w:val="7D7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B69D2"/>
    <w:multiLevelType w:val="hybridMultilevel"/>
    <w:tmpl w:val="EA24E406"/>
    <w:lvl w:ilvl="0" w:tplc="09B49DC8">
      <w:start w:val="1"/>
      <w:numFmt w:val="bullet"/>
      <w:lvlText w:val=""/>
      <w:lvlJc w:val="left"/>
      <w:pPr>
        <w:tabs>
          <w:tab w:val="num" w:pos="1080"/>
        </w:tabs>
        <w:ind w:left="108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82944"/>
    <w:multiLevelType w:val="multilevel"/>
    <w:tmpl w:val="C270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B2EDF"/>
    <w:multiLevelType w:val="hybridMultilevel"/>
    <w:tmpl w:val="CDE6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9509F"/>
    <w:multiLevelType w:val="hybridMultilevel"/>
    <w:tmpl w:val="206ADF8C"/>
    <w:lvl w:ilvl="0" w:tplc="1556C6E4">
      <w:start w:val="8"/>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3C04D2"/>
    <w:multiLevelType w:val="hybridMultilevel"/>
    <w:tmpl w:val="6CF8E0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16542C"/>
    <w:multiLevelType w:val="hybridMultilevel"/>
    <w:tmpl w:val="C1E4E438"/>
    <w:lvl w:ilvl="0" w:tplc="0809000F">
      <w:start w:val="1"/>
      <w:numFmt w:val="decimal"/>
      <w:lvlText w:val="%1."/>
      <w:lvlJc w:val="left"/>
      <w:pPr>
        <w:ind w:left="360" w:hanging="360"/>
      </w:pPr>
      <w:rPr>
        <w:rFonts w:hint="default"/>
      </w:rPr>
    </w:lvl>
    <w:lvl w:ilvl="1" w:tplc="A18056AE">
      <w:start w:val="1"/>
      <w:numFmt w:val="lowerLetter"/>
      <w:lvlText w:val="%2."/>
      <w:lvlJc w:val="left"/>
      <w:pPr>
        <w:ind w:left="1080" w:hanging="360"/>
      </w:pPr>
      <w:rPr>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472F46"/>
    <w:multiLevelType w:val="hybridMultilevel"/>
    <w:tmpl w:val="75F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1796"/>
    <w:multiLevelType w:val="hybridMultilevel"/>
    <w:tmpl w:val="2EC2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967F0"/>
    <w:multiLevelType w:val="hybridMultilevel"/>
    <w:tmpl w:val="4F1A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558E0"/>
    <w:multiLevelType w:val="multilevel"/>
    <w:tmpl w:val="855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51492"/>
    <w:multiLevelType w:val="hybridMultilevel"/>
    <w:tmpl w:val="B21A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D4258"/>
    <w:multiLevelType w:val="hybridMultilevel"/>
    <w:tmpl w:val="CB46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E747C"/>
    <w:multiLevelType w:val="hybridMultilevel"/>
    <w:tmpl w:val="F51865DA"/>
    <w:lvl w:ilvl="0" w:tplc="0809000F">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25B00F5"/>
    <w:multiLevelType w:val="multilevel"/>
    <w:tmpl w:val="093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C6C22"/>
    <w:multiLevelType w:val="hybridMultilevel"/>
    <w:tmpl w:val="4F8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52921"/>
    <w:multiLevelType w:val="multilevel"/>
    <w:tmpl w:val="1D4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D1E28"/>
    <w:multiLevelType w:val="hybridMultilevel"/>
    <w:tmpl w:val="55F27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93642"/>
    <w:multiLevelType w:val="hybridMultilevel"/>
    <w:tmpl w:val="6FC2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567B2"/>
    <w:multiLevelType w:val="hybridMultilevel"/>
    <w:tmpl w:val="FAE6E0F2"/>
    <w:lvl w:ilvl="0" w:tplc="DC7C2B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FD2DDA"/>
    <w:multiLevelType w:val="hybridMultilevel"/>
    <w:tmpl w:val="A5AC2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802DB3"/>
    <w:multiLevelType w:val="hybridMultilevel"/>
    <w:tmpl w:val="E7BEF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C97316"/>
    <w:multiLevelType w:val="hybridMultilevel"/>
    <w:tmpl w:val="E9A85A90"/>
    <w:lvl w:ilvl="0" w:tplc="09B49DC8">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B0E16D1"/>
    <w:multiLevelType w:val="hybridMultilevel"/>
    <w:tmpl w:val="0614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65AEE"/>
    <w:multiLevelType w:val="hybridMultilevel"/>
    <w:tmpl w:val="E4366A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08F54EA"/>
    <w:multiLevelType w:val="hybridMultilevel"/>
    <w:tmpl w:val="AFB0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3665C"/>
    <w:multiLevelType w:val="hybridMultilevel"/>
    <w:tmpl w:val="457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74EC7"/>
    <w:multiLevelType w:val="hybridMultilevel"/>
    <w:tmpl w:val="F93044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D3176D9"/>
    <w:multiLevelType w:val="hybridMultilevel"/>
    <w:tmpl w:val="8AAA2D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61D61709"/>
    <w:multiLevelType w:val="hybridMultilevel"/>
    <w:tmpl w:val="85F231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4F555AC"/>
    <w:multiLevelType w:val="hybridMultilevel"/>
    <w:tmpl w:val="5F7459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57F7D6B"/>
    <w:multiLevelType w:val="hybridMultilevel"/>
    <w:tmpl w:val="29BEC458"/>
    <w:lvl w:ilvl="0" w:tplc="DCFE7698">
      <w:start w:val="6"/>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0D4F42"/>
    <w:multiLevelType w:val="hybridMultilevel"/>
    <w:tmpl w:val="B184BDB2"/>
    <w:lvl w:ilvl="0" w:tplc="0F5C831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462420"/>
    <w:multiLevelType w:val="hybridMultilevel"/>
    <w:tmpl w:val="50D2F0A2"/>
    <w:lvl w:ilvl="0" w:tplc="615EB85C">
      <w:start w:val="5"/>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EC48B2"/>
    <w:multiLevelType w:val="multilevel"/>
    <w:tmpl w:val="0C92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952D2"/>
    <w:multiLevelType w:val="hybridMultilevel"/>
    <w:tmpl w:val="7B2CE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F009F8"/>
    <w:multiLevelType w:val="hybridMultilevel"/>
    <w:tmpl w:val="C55613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75B26D4"/>
    <w:multiLevelType w:val="multilevel"/>
    <w:tmpl w:val="8D8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E0902"/>
    <w:multiLevelType w:val="multilevel"/>
    <w:tmpl w:val="909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8336F"/>
    <w:multiLevelType w:val="hybridMultilevel"/>
    <w:tmpl w:val="7B389DC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AA6639"/>
    <w:multiLevelType w:val="hybridMultilevel"/>
    <w:tmpl w:val="1F94CA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21091880">
    <w:abstractNumId w:val="18"/>
  </w:num>
  <w:num w:numId="2" w16cid:durableId="491066067">
    <w:abstractNumId w:val="14"/>
  </w:num>
  <w:num w:numId="3" w16cid:durableId="896673524">
    <w:abstractNumId w:val="42"/>
  </w:num>
  <w:num w:numId="4" w16cid:durableId="357197015">
    <w:abstractNumId w:val="6"/>
  </w:num>
  <w:num w:numId="5" w16cid:durableId="1693799630">
    <w:abstractNumId w:val="38"/>
  </w:num>
  <w:num w:numId="6" w16cid:durableId="1933314199">
    <w:abstractNumId w:val="4"/>
  </w:num>
  <w:num w:numId="7" w16cid:durableId="1823083743">
    <w:abstractNumId w:val="20"/>
  </w:num>
  <w:num w:numId="8" w16cid:durableId="126701013">
    <w:abstractNumId w:val="43"/>
  </w:num>
  <w:num w:numId="9" w16cid:durableId="258875946">
    <w:abstractNumId w:val="11"/>
  </w:num>
  <w:num w:numId="10" w16cid:durableId="706183087">
    <w:abstractNumId w:val="12"/>
  </w:num>
  <w:num w:numId="11" w16cid:durableId="1813061930">
    <w:abstractNumId w:val="15"/>
  </w:num>
  <w:num w:numId="12" w16cid:durableId="758987284">
    <w:abstractNumId w:val="40"/>
  </w:num>
  <w:num w:numId="13" w16cid:durableId="140464066">
    <w:abstractNumId w:val="44"/>
  </w:num>
  <w:num w:numId="14" w16cid:durableId="386493641">
    <w:abstractNumId w:val="34"/>
  </w:num>
  <w:num w:numId="15" w16cid:durableId="851337687">
    <w:abstractNumId w:val="28"/>
  </w:num>
  <w:num w:numId="16" w16cid:durableId="2071146795">
    <w:abstractNumId w:val="33"/>
  </w:num>
  <w:num w:numId="17" w16cid:durableId="1519394881">
    <w:abstractNumId w:val="19"/>
  </w:num>
  <w:num w:numId="18" w16cid:durableId="349069554">
    <w:abstractNumId w:val="26"/>
  </w:num>
  <w:num w:numId="19" w16cid:durableId="1977249508">
    <w:abstractNumId w:val="22"/>
  </w:num>
  <w:num w:numId="20" w16cid:durableId="1965310313">
    <w:abstractNumId w:val="13"/>
  </w:num>
  <w:num w:numId="21" w16cid:durableId="2055026">
    <w:abstractNumId w:val="5"/>
  </w:num>
  <w:num w:numId="22" w16cid:durableId="492138771">
    <w:abstractNumId w:val="25"/>
  </w:num>
  <w:num w:numId="23" w16cid:durableId="1592928456">
    <w:abstractNumId w:val="9"/>
  </w:num>
  <w:num w:numId="24" w16cid:durableId="1729186051">
    <w:abstractNumId w:val="30"/>
  </w:num>
  <w:num w:numId="25" w16cid:durableId="1759715898">
    <w:abstractNumId w:val="21"/>
  </w:num>
  <w:num w:numId="26" w16cid:durableId="1000815318">
    <w:abstractNumId w:val="31"/>
  </w:num>
  <w:num w:numId="27" w16cid:durableId="993532587">
    <w:abstractNumId w:val="39"/>
  </w:num>
  <w:num w:numId="28" w16cid:durableId="1743328029">
    <w:abstractNumId w:val="29"/>
  </w:num>
  <w:num w:numId="29" w16cid:durableId="1987736701">
    <w:abstractNumId w:val="10"/>
  </w:num>
  <w:num w:numId="30" w16cid:durableId="703217875">
    <w:abstractNumId w:val="0"/>
  </w:num>
  <w:num w:numId="31" w16cid:durableId="957488157">
    <w:abstractNumId w:val="3"/>
  </w:num>
  <w:num w:numId="32" w16cid:durableId="1483277374">
    <w:abstractNumId w:val="32"/>
  </w:num>
  <w:num w:numId="33" w16cid:durableId="478574276">
    <w:abstractNumId w:val="16"/>
  </w:num>
  <w:num w:numId="34" w16cid:durableId="1429548063">
    <w:abstractNumId w:val="7"/>
  </w:num>
  <w:num w:numId="35" w16cid:durableId="331028650">
    <w:abstractNumId w:val="41"/>
  </w:num>
  <w:num w:numId="36" w16cid:durableId="313335885">
    <w:abstractNumId w:val="27"/>
  </w:num>
  <w:num w:numId="37" w16cid:durableId="1394696183">
    <w:abstractNumId w:val="1"/>
  </w:num>
  <w:num w:numId="38" w16cid:durableId="1386877436">
    <w:abstractNumId w:val="2"/>
  </w:num>
  <w:num w:numId="39" w16cid:durableId="2082481240">
    <w:abstractNumId w:val="23"/>
  </w:num>
  <w:num w:numId="40" w16cid:durableId="1572613756">
    <w:abstractNumId w:val="17"/>
  </w:num>
  <w:num w:numId="41" w16cid:durableId="571741394">
    <w:abstractNumId w:val="8"/>
  </w:num>
  <w:num w:numId="42" w16cid:durableId="321743391">
    <w:abstractNumId w:val="37"/>
  </w:num>
  <w:num w:numId="43" w16cid:durableId="994336739">
    <w:abstractNumId w:val="24"/>
  </w:num>
  <w:num w:numId="44" w16cid:durableId="1795904042">
    <w:abstractNumId w:val="35"/>
  </w:num>
  <w:num w:numId="45" w16cid:durableId="3887657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B8"/>
    <w:rsid w:val="00006DAF"/>
    <w:rsid w:val="00006DE5"/>
    <w:rsid w:val="00010884"/>
    <w:rsid w:val="00011BFA"/>
    <w:rsid w:val="000145A5"/>
    <w:rsid w:val="00020C71"/>
    <w:rsid w:val="00020ED4"/>
    <w:rsid w:val="000237A9"/>
    <w:rsid w:val="000248CA"/>
    <w:rsid w:val="00024D27"/>
    <w:rsid w:val="00025EA9"/>
    <w:rsid w:val="00025EDE"/>
    <w:rsid w:val="000319A3"/>
    <w:rsid w:val="00033208"/>
    <w:rsid w:val="000347F1"/>
    <w:rsid w:val="00035DA7"/>
    <w:rsid w:val="00036C7D"/>
    <w:rsid w:val="00042631"/>
    <w:rsid w:val="000445A7"/>
    <w:rsid w:val="00046067"/>
    <w:rsid w:val="000506F9"/>
    <w:rsid w:val="000519FC"/>
    <w:rsid w:val="0005234E"/>
    <w:rsid w:val="0005335D"/>
    <w:rsid w:val="00056F16"/>
    <w:rsid w:val="0006470A"/>
    <w:rsid w:val="0006476A"/>
    <w:rsid w:val="00065158"/>
    <w:rsid w:val="00065512"/>
    <w:rsid w:val="00066DB2"/>
    <w:rsid w:val="00067FAE"/>
    <w:rsid w:val="00070CB7"/>
    <w:rsid w:val="0007334F"/>
    <w:rsid w:val="0007549D"/>
    <w:rsid w:val="00075BCA"/>
    <w:rsid w:val="0007749B"/>
    <w:rsid w:val="000779AC"/>
    <w:rsid w:val="00077BB6"/>
    <w:rsid w:val="00080118"/>
    <w:rsid w:val="000831EA"/>
    <w:rsid w:val="000845B4"/>
    <w:rsid w:val="00084EF4"/>
    <w:rsid w:val="00087F81"/>
    <w:rsid w:val="00093E10"/>
    <w:rsid w:val="000A11F9"/>
    <w:rsid w:val="000A2472"/>
    <w:rsid w:val="000A67B1"/>
    <w:rsid w:val="000B0F91"/>
    <w:rsid w:val="000B12CF"/>
    <w:rsid w:val="000B20E9"/>
    <w:rsid w:val="000B22BB"/>
    <w:rsid w:val="000B248A"/>
    <w:rsid w:val="000B5C2B"/>
    <w:rsid w:val="000B6FC2"/>
    <w:rsid w:val="000C50F7"/>
    <w:rsid w:val="000D00AA"/>
    <w:rsid w:val="000D062D"/>
    <w:rsid w:val="000D3F20"/>
    <w:rsid w:val="000D445D"/>
    <w:rsid w:val="000D65C5"/>
    <w:rsid w:val="000D7925"/>
    <w:rsid w:val="000E0272"/>
    <w:rsid w:val="000E50CF"/>
    <w:rsid w:val="000F17B1"/>
    <w:rsid w:val="000F3E87"/>
    <w:rsid w:val="000F69DE"/>
    <w:rsid w:val="00100DC4"/>
    <w:rsid w:val="0010182C"/>
    <w:rsid w:val="001018F2"/>
    <w:rsid w:val="001075B1"/>
    <w:rsid w:val="00112F14"/>
    <w:rsid w:val="001151D5"/>
    <w:rsid w:val="00122692"/>
    <w:rsid w:val="00122F31"/>
    <w:rsid w:val="00124404"/>
    <w:rsid w:val="00124AF7"/>
    <w:rsid w:val="00124F3B"/>
    <w:rsid w:val="00126417"/>
    <w:rsid w:val="0012707D"/>
    <w:rsid w:val="001300BF"/>
    <w:rsid w:val="00131C04"/>
    <w:rsid w:val="00132D9C"/>
    <w:rsid w:val="00134301"/>
    <w:rsid w:val="00137D72"/>
    <w:rsid w:val="00140936"/>
    <w:rsid w:val="001450B9"/>
    <w:rsid w:val="0014522F"/>
    <w:rsid w:val="00151C10"/>
    <w:rsid w:val="0015399A"/>
    <w:rsid w:val="00156235"/>
    <w:rsid w:val="001619AF"/>
    <w:rsid w:val="001641C9"/>
    <w:rsid w:val="001644B9"/>
    <w:rsid w:val="0016517D"/>
    <w:rsid w:val="00166E5E"/>
    <w:rsid w:val="00170FC0"/>
    <w:rsid w:val="00172324"/>
    <w:rsid w:val="0017376C"/>
    <w:rsid w:val="001750BE"/>
    <w:rsid w:val="00177506"/>
    <w:rsid w:val="0017795A"/>
    <w:rsid w:val="001813F4"/>
    <w:rsid w:val="00183049"/>
    <w:rsid w:val="00183528"/>
    <w:rsid w:val="001841D9"/>
    <w:rsid w:val="00185F87"/>
    <w:rsid w:val="001864B3"/>
    <w:rsid w:val="00187B46"/>
    <w:rsid w:val="00191F5E"/>
    <w:rsid w:val="00192BB4"/>
    <w:rsid w:val="00192C89"/>
    <w:rsid w:val="00195C2F"/>
    <w:rsid w:val="001969D9"/>
    <w:rsid w:val="001A3D2F"/>
    <w:rsid w:val="001B1DB4"/>
    <w:rsid w:val="001B23FC"/>
    <w:rsid w:val="001B3514"/>
    <w:rsid w:val="001B7608"/>
    <w:rsid w:val="001C1FF2"/>
    <w:rsid w:val="001C3EC9"/>
    <w:rsid w:val="001C4BCB"/>
    <w:rsid w:val="001C59A3"/>
    <w:rsid w:val="001D4CDD"/>
    <w:rsid w:val="001D5EA0"/>
    <w:rsid w:val="001E0638"/>
    <w:rsid w:val="001E25BA"/>
    <w:rsid w:val="001E4151"/>
    <w:rsid w:val="001E6C2E"/>
    <w:rsid w:val="001F00F4"/>
    <w:rsid w:val="001F242B"/>
    <w:rsid w:val="001F2532"/>
    <w:rsid w:val="001F4CB8"/>
    <w:rsid w:val="001F51E1"/>
    <w:rsid w:val="001F7208"/>
    <w:rsid w:val="001F782C"/>
    <w:rsid w:val="002070BD"/>
    <w:rsid w:val="0021108B"/>
    <w:rsid w:val="00211172"/>
    <w:rsid w:val="002114AC"/>
    <w:rsid w:val="00212041"/>
    <w:rsid w:val="00212132"/>
    <w:rsid w:val="00212CF7"/>
    <w:rsid w:val="00215093"/>
    <w:rsid w:val="00217935"/>
    <w:rsid w:val="00220BAD"/>
    <w:rsid w:val="002233CD"/>
    <w:rsid w:val="00223F7C"/>
    <w:rsid w:val="002252BF"/>
    <w:rsid w:val="0022557E"/>
    <w:rsid w:val="002301DC"/>
    <w:rsid w:val="00230662"/>
    <w:rsid w:val="00233659"/>
    <w:rsid w:val="00234101"/>
    <w:rsid w:val="00234637"/>
    <w:rsid w:val="00235A95"/>
    <w:rsid w:val="00236AC8"/>
    <w:rsid w:val="00242BFD"/>
    <w:rsid w:val="00243816"/>
    <w:rsid w:val="002440D9"/>
    <w:rsid w:val="00244876"/>
    <w:rsid w:val="00247CF7"/>
    <w:rsid w:val="002506A6"/>
    <w:rsid w:val="00255084"/>
    <w:rsid w:val="002553CD"/>
    <w:rsid w:val="0025548F"/>
    <w:rsid w:val="00262A67"/>
    <w:rsid w:val="00263AC0"/>
    <w:rsid w:val="00265890"/>
    <w:rsid w:val="00272556"/>
    <w:rsid w:val="0027267D"/>
    <w:rsid w:val="002735DC"/>
    <w:rsid w:val="0027432C"/>
    <w:rsid w:val="002765F4"/>
    <w:rsid w:val="0028043E"/>
    <w:rsid w:val="00284EE3"/>
    <w:rsid w:val="0028656B"/>
    <w:rsid w:val="0028677C"/>
    <w:rsid w:val="0028795E"/>
    <w:rsid w:val="00287FC2"/>
    <w:rsid w:val="00293586"/>
    <w:rsid w:val="00293BEA"/>
    <w:rsid w:val="002941D1"/>
    <w:rsid w:val="00296459"/>
    <w:rsid w:val="00296E4F"/>
    <w:rsid w:val="002A2739"/>
    <w:rsid w:val="002A4198"/>
    <w:rsid w:val="002A5025"/>
    <w:rsid w:val="002A609C"/>
    <w:rsid w:val="002B06D8"/>
    <w:rsid w:val="002B1B1E"/>
    <w:rsid w:val="002B4394"/>
    <w:rsid w:val="002B6694"/>
    <w:rsid w:val="002B6739"/>
    <w:rsid w:val="002B7D5E"/>
    <w:rsid w:val="002D04BB"/>
    <w:rsid w:val="002D1906"/>
    <w:rsid w:val="002E2B11"/>
    <w:rsid w:val="002E39C1"/>
    <w:rsid w:val="002E3E37"/>
    <w:rsid w:val="002E5359"/>
    <w:rsid w:val="002E72BB"/>
    <w:rsid w:val="002F0C56"/>
    <w:rsid w:val="002F2D80"/>
    <w:rsid w:val="002F3ACE"/>
    <w:rsid w:val="002F54C0"/>
    <w:rsid w:val="002F612D"/>
    <w:rsid w:val="002F741E"/>
    <w:rsid w:val="002F7E6E"/>
    <w:rsid w:val="00300C0B"/>
    <w:rsid w:val="00305E5D"/>
    <w:rsid w:val="00306396"/>
    <w:rsid w:val="00306E13"/>
    <w:rsid w:val="00312442"/>
    <w:rsid w:val="00316DF5"/>
    <w:rsid w:val="0031724C"/>
    <w:rsid w:val="00324BC9"/>
    <w:rsid w:val="00326CA9"/>
    <w:rsid w:val="00332AB2"/>
    <w:rsid w:val="00334DC7"/>
    <w:rsid w:val="00335F56"/>
    <w:rsid w:val="0033699E"/>
    <w:rsid w:val="00340E74"/>
    <w:rsid w:val="003411E9"/>
    <w:rsid w:val="0034257B"/>
    <w:rsid w:val="003429F9"/>
    <w:rsid w:val="00343EC5"/>
    <w:rsid w:val="003453B2"/>
    <w:rsid w:val="0034564F"/>
    <w:rsid w:val="0034632B"/>
    <w:rsid w:val="00346452"/>
    <w:rsid w:val="00347E3A"/>
    <w:rsid w:val="003525FA"/>
    <w:rsid w:val="00352F32"/>
    <w:rsid w:val="00357A7D"/>
    <w:rsid w:val="00361981"/>
    <w:rsid w:val="00362D46"/>
    <w:rsid w:val="00363944"/>
    <w:rsid w:val="00364390"/>
    <w:rsid w:val="00365EEE"/>
    <w:rsid w:val="0037046D"/>
    <w:rsid w:val="003705D2"/>
    <w:rsid w:val="00371237"/>
    <w:rsid w:val="003713A2"/>
    <w:rsid w:val="003715A3"/>
    <w:rsid w:val="00376507"/>
    <w:rsid w:val="00377017"/>
    <w:rsid w:val="00381BBB"/>
    <w:rsid w:val="00383094"/>
    <w:rsid w:val="00384429"/>
    <w:rsid w:val="00384B03"/>
    <w:rsid w:val="00385AE9"/>
    <w:rsid w:val="00385F87"/>
    <w:rsid w:val="003874EE"/>
    <w:rsid w:val="003905C4"/>
    <w:rsid w:val="003935D2"/>
    <w:rsid w:val="00393F72"/>
    <w:rsid w:val="00395E09"/>
    <w:rsid w:val="003A1437"/>
    <w:rsid w:val="003A2A76"/>
    <w:rsid w:val="003A2EB8"/>
    <w:rsid w:val="003A34C9"/>
    <w:rsid w:val="003A5035"/>
    <w:rsid w:val="003A574E"/>
    <w:rsid w:val="003A5DD4"/>
    <w:rsid w:val="003B32B1"/>
    <w:rsid w:val="003B584C"/>
    <w:rsid w:val="003B62F9"/>
    <w:rsid w:val="003C1A76"/>
    <w:rsid w:val="003C1ED6"/>
    <w:rsid w:val="003C2CB7"/>
    <w:rsid w:val="003C4A36"/>
    <w:rsid w:val="003C4F04"/>
    <w:rsid w:val="003C5D41"/>
    <w:rsid w:val="003C7006"/>
    <w:rsid w:val="003D1137"/>
    <w:rsid w:val="003D126A"/>
    <w:rsid w:val="003D2677"/>
    <w:rsid w:val="003D28F7"/>
    <w:rsid w:val="003D42D6"/>
    <w:rsid w:val="003D7435"/>
    <w:rsid w:val="003D7947"/>
    <w:rsid w:val="003E020D"/>
    <w:rsid w:val="003E085F"/>
    <w:rsid w:val="003E641D"/>
    <w:rsid w:val="003E7204"/>
    <w:rsid w:val="003F16D6"/>
    <w:rsid w:val="003F38ED"/>
    <w:rsid w:val="003F7B6D"/>
    <w:rsid w:val="003F7BFC"/>
    <w:rsid w:val="00401178"/>
    <w:rsid w:val="0040264F"/>
    <w:rsid w:val="004027FF"/>
    <w:rsid w:val="00406248"/>
    <w:rsid w:val="004122B2"/>
    <w:rsid w:val="0041251B"/>
    <w:rsid w:val="004144C0"/>
    <w:rsid w:val="00414932"/>
    <w:rsid w:val="00420D15"/>
    <w:rsid w:val="00422A52"/>
    <w:rsid w:val="00422CEC"/>
    <w:rsid w:val="00422FC9"/>
    <w:rsid w:val="00423121"/>
    <w:rsid w:val="004241EB"/>
    <w:rsid w:val="00424D33"/>
    <w:rsid w:val="004251A8"/>
    <w:rsid w:val="0042705E"/>
    <w:rsid w:val="004279DA"/>
    <w:rsid w:val="00432FF7"/>
    <w:rsid w:val="004359AC"/>
    <w:rsid w:val="00437D67"/>
    <w:rsid w:val="004405B3"/>
    <w:rsid w:val="00442A39"/>
    <w:rsid w:val="00442A63"/>
    <w:rsid w:val="004463D8"/>
    <w:rsid w:val="004501BC"/>
    <w:rsid w:val="004618F5"/>
    <w:rsid w:val="00461E8D"/>
    <w:rsid w:val="0046517B"/>
    <w:rsid w:val="00466FEF"/>
    <w:rsid w:val="004726EA"/>
    <w:rsid w:val="00475884"/>
    <w:rsid w:val="004800F0"/>
    <w:rsid w:val="004816B0"/>
    <w:rsid w:val="00481EC0"/>
    <w:rsid w:val="004846EC"/>
    <w:rsid w:val="004908E5"/>
    <w:rsid w:val="00490CB5"/>
    <w:rsid w:val="00494EDE"/>
    <w:rsid w:val="004A0781"/>
    <w:rsid w:val="004A0A02"/>
    <w:rsid w:val="004A0C2C"/>
    <w:rsid w:val="004A2045"/>
    <w:rsid w:val="004A27E2"/>
    <w:rsid w:val="004A47A9"/>
    <w:rsid w:val="004A5734"/>
    <w:rsid w:val="004A7B10"/>
    <w:rsid w:val="004A7C0D"/>
    <w:rsid w:val="004B041B"/>
    <w:rsid w:val="004B1730"/>
    <w:rsid w:val="004B207D"/>
    <w:rsid w:val="004B2E50"/>
    <w:rsid w:val="004B3614"/>
    <w:rsid w:val="004C296F"/>
    <w:rsid w:val="004C32A6"/>
    <w:rsid w:val="004C4E9E"/>
    <w:rsid w:val="004C73A6"/>
    <w:rsid w:val="004C7B06"/>
    <w:rsid w:val="004D08AD"/>
    <w:rsid w:val="004D0E6D"/>
    <w:rsid w:val="004D26A8"/>
    <w:rsid w:val="004D3254"/>
    <w:rsid w:val="004E04CF"/>
    <w:rsid w:val="004E0D00"/>
    <w:rsid w:val="004E38C5"/>
    <w:rsid w:val="004E671D"/>
    <w:rsid w:val="004E6E01"/>
    <w:rsid w:val="004F00D7"/>
    <w:rsid w:val="004F0DBB"/>
    <w:rsid w:val="004F1773"/>
    <w:rsid w:val="004F2DEF"/>
    <w:rsid w:val="004F3FEC"/>
    <w:rsid w:val="004F5D35"/>
    <w:rsid w:val="004F7503"/>
    <w:rsid w:val="0050022E"/>
    <w:rsid w:val="00500919"/>
    <w:rsid w:val="00500ABE"/>
    <w:rsid w:val="00503387"/>
    <w:rsid w:val="00511364"/>
    <w:rsid w:val="00512BA9"/>
    <w:rsid w:val="00514144"/>
    <w:rsid w:val="00514A8D"/>
    <w:rsid w:val="00516FC4"/>
    <w:rsid w:val="005175D5"/>
    <w:rsid w:val="00520DC5"/>
    <w:rsid w:val="00520EB1"/>
    <w:rsid w:val="0052531E"/>
    <w:rsid w:val="00525856"/>
    <w:rsid w:val="00527BB1"/>
    <w:rsid w:val="00530592"/>
    <w:rsid w:val="00530872"/>
    <w:rsid w:val="005315C0"/>
    <w:rsid w:val="00532246"/>
    <w:rsid w:val="00532EC6"/>
    <w:rsid w:val="00533330"/>
    <w:rsid w:val="00534A00"/>
    <w:rsid w:val="005355F2"/>
    <w:rsid w:val="005364DC"/>
    <w:rsid w:val="005408D3"/>
    <w:rsid w:val="00540D5E"/>
    <w:rsid w:val="005450EA"/>
    <w:rsid w:val="00545535"/>
    <w:rsid w:val="00546CB8"/>
    <w:rsid w:val="00547942"/>
    <w:rsid w:val="00550A85"/>
    <w:rsid w:val="00550BEE"/>
    <w:rsid w:val="005559C6"/>
    <w:rsid w:val="00556E4F"/>
    <w:rsid w:val="005610B7"/>
    <w:rsid w:val="00561F18"/>
    <w:rsid w:val="00563273"/>
    <w:rsid w:val="00566582"/>
    <w:rsid w:val="005715FA"/>
    <w:rsid w:val="00571D1D"/>
    <w:rsid w:val="00571F09"/>
    <w:rsid w:val="005723C3"/>
    <w:rsid w:val="00574923"/>
    <w:rsid w:val="00575F2F"/>
    <w:rsid w:val="00581178"/>
    <w:rsid w:val="005834EE"/>
    <w:rsid w:val="00584BD1"/>
    <w:rsid w:val="00590577"/>
    <w:rsid w:val="00591202"/>
    <w:rsid w:val="005919D2"/>
    <w:rsid w:val="0059280A"/>
    <w:rsid w:val="00593AD4"/>
    <w:rsid w:val="00596EC7"/>
    <w:rsid w:val="005A06E1"/>
    <w:rsid w:val="005A0BF6"/>
    <w:rsid w:val="005A4FCC"/>
    <w:rsid w:val="005A50D4"/>
    <w:rsid w:val="005B10C6"/>
    <w:rsid w:val="005B39CA"/>
    <w:rsid w:val="005C0977"/>
    <w:rsid w:val="005C0BE1"/>
    <w:rsid w:val="005C1D09"/>
    <w:rsid w:val="005C4A85"/>
    <w:rsid w:val="005D0040"/>
    <w:rsid w:val="005D3ED3"/>
    <w:rsid w:val="005D3EE7"/>
    <w:rsid w:val="005D7661"/>
    <w:rsid w:val="005D7A4E"/>
    <w:rsid w:val="005E0471"/>
    <w:rsid w:val="005E15CA"/>
    <w:rsid w:val="005E1C60"/>
    <w:rsid w:val="005E1DA5"/>
    <w:rsid w:val="005E2488"/>
    <w:rsid w:val="005E5302"/>
    <w:rsid w:val="005E692C"/>
    <w:rsid w:val="005E7576"/>
    <w:rsid w:val="005F0531"/>
    <w:rsid w:val="005F1271"/>
    <w:rsid w:val="005F31F6"/>
    <w:rsid w:val="005F4061"/>
    <w:rsid w:val="005F6406"/>
    <w:rsid w:val="005F756D"/>
    <w:rsid w:val="005F7FF1"/>
    <w:rsid w:val="00600AB9"/>
    <w:rsid w:val="00601032"/>
    <w:rsid w:val="00603B60"/>
    <w:rsid w:val="006107FD"/>
    <w:rsid w:val="0061201E"/>
    <w:rsid w:val="00613EFC"/>
    <w:rsid w:val="006159C4"/>
    <w:rsid w:val="00625831"/>
    <w:rsid w:val="006269EA"/>
    <w:rsid w:val="006275AC"/>
    <w:rsid w:val="00627D5C"/>
    <w:rsid w:val="00633035"/>
    <w:rsid w:val="006335F8"/>
    <w:rsid w:val="00634233"/>
    <w:rsid w:val="00640DB4"/>
    <w:rsid w:val="00641981"/>
    <w:rsid w:val="00642686"/>
    <w:rsid w:val="00643307"/>
    <w:rsid w:val="00643547"/>
    <w:rsid w:val="006437C1"/>
    <w:rsid w:val="006461EF"/>
    <w:rsid w:val="006464C5"/>
    <w:rsid w:val="006467ED"/>
    <w:rsid w:val="00647EE0"/>
    <w:rsid w:val="006550C7"/>
    <w:rsid w:val="00655A75"/>
    <w:rsid w:val="00655EEC"/>
    <w:rsid w:val="0066529D"/>
    <w:rsid w:val="00665ED4"/>
    <w:rsid w:val="006662B7"/>
    <w:rsid w:val="00666738"/>
    <w:rsid w:val="00667F45"/>
    <w:rsid w:val="00670B5F"/>
    <w:rsid w:val="00672657"/>
    <w:rsid w:val="00677DDB"/>
    <w:rsid w:val="00683025"/>
    <w:rsid w:val="00683833"/>
    <w:rsid w:val="00687070"/>
    <w:rsid w:val="00687891"/>
    <w:rsid w:val="00691B9F"/>
    <w:rsid w:val="006920B6"/>
    <w:rsid w:val="006946B5"/>
    <w:rsid w:val="006950D7"/>
    <w:rsid w:val="006A0750"/>
    <w:rsid w:val="006A543B"/>
    <w:rsid w:val="006B3291"/>
    <w:rsid w:val="006B5106"/>
    <w:rsid w:val="006B7334"/>
    <w:rsid w:val="006C198D"/>
    <w:rsid w:val="006C2B80"/>
    <w:rsid w:val="006C33C4"/>
    <w:rsid w:val="006C76F7"/>
    <w:rsid w:val="006C7AD1"/>
    <w:rsid w:val="006D0A85"/>
    <w:rsid w:val="006D1D84"/>
    <w:rsid w:val="006D4593"/>
    <w:rsid w:val="006D5973"/>
    <w:rsid w:val="006D5A98"/>
    <w:rsid w:val="006D689C"/>
    <w:rsid w:val="006D7FDB"/>
    <w:rsid w:val="006E2A84"/>
    <w:rsid w:val="006E54DB"/>
    <w:rsid w:val="006E5827"/>
    <w:rsid w:val="006E6981"/>
    <w:rsid w:val="006E6B57"/>
    <w:rsid w:val="006E72F9"/>
    <w:rsid w:val="006F3075"/>
    <w:rsid w:val="006F40C7"/>
    <w:rsid w:val="006F52EF"/>
    <w:rsid w:val="006F6819"/>
    <w:rsid w:val="00700390"/>
    <w:rsid w:val="0070039F"/>
    <w:rsid w:val="00700DF6"/>
    <w:rsid w:val="007049F2"/>
    <w:rsid w:val="007055C7"/>
    <w:rsid w:val="00707255"/>
    <w:rsid w:val="00707E2F"/>
    <w:rsid w:val="007122BE"/>
    <w:rsid w:val="007156D5"/>
    <w:rsid w:val="00715E4C"/>
    <w:rsid w:val="00716F1A"/>
    <w:rsid w:val="0072330F"/>
    <w:rsid w:val="0072342C"/>
    <w:rsid w:val="0073244D"/>
    <w:rsid w:val="00732D73"/>
    <w:rsid w:val="007354D9"/>
    <w:rsid w:val="007402E3"/>
    <w:rsid w:val="00741733"/>
    <w:rsid w:val="00743EA3"/>
    <w:rsid w:val="00750AF8"/>
    <w:rsid w:val="00751F56"/>
    <w:rsid w:val="00752208"/>
    <w:rsid w:val="00754823"/>
    <w:rsid w:val="007569DF"/>
    <w:rsid w:val="00763670"/>
    <w:rsid w:val="00764AC6"/>
    <w:rsid w:val="00764D2E"/>
    <w:rsid w:val="00767660"/>
    <w:rsid w:val="00767B93"/>
    <w:rsid w:val="00770313"/>
    <w:rsid w:val="00770898"/>
    <w:rsid w:val="00770F40"/>
    <w:rsid w:val="00772979"/>
    <w:rsid w:val="00773A12"/>
    <w:rsid w:val="007743EB"/>
    <w:rsid w:val="00781A1E"/>
    <w:rsid w:val="00782136"/>
    <w:rsid w:val="00783901"/>
    <w:rsid w:val="00784B57"/>
    <w:rsid w:val="007858A1"/>
    <w:rsid w:val="00786EE3"/>
    <w:rsid w:val="0078765E"/>
    <w:rsid w:val="00791F5B"/>
    <w:rsid w:val="00792EB1"/>
    <w:rsid w:val="00796A32"/>
    <w:rsid w:val="007A114D"/>
    <w:rsid w:val="007A5CAD"/>
    <w:rsid w:val="007A6400"/>
    <w:rsid w:val="007A7315"/>
    <w:rsid w:val="007A7579"/>
    <w:rsid w:val="007A7A53"/>
    <w:rsid w:val="007B37E1"/>
    <w:rsid w:val="007B5500"/>
    <w:rsid w:val="007B6222"/>
    <w:rsid w:val="007B649F"/>
    <w:rsid w:val="007B7FA0"/>
    <w:rsid w:val="007C14DA"/>
    <w:rsid w:val="007C3D8A"/>
    <w:rsid w:val="007C7827"/>
    <w:rsid w:val="007D4CBB"/>
    <w:rsid w:val="007D7556"/>
    <w:rsid w:val="007E52B7"/>
    <w:rsid w:val="007E5FA0"/>
    <w:rsid w:val="007F2512"/>
    <w:rsid w:val="007F3BDB"/>
    <w:rsid w:val="007F562F"/>
    <w:rsid w:val="007F657C"/>
    <w:rsid w:val="007F661F"/>
    <w:rsid w:val="00801CE8"/>
    <w:rsid w:val="008027AF"/>
    <w:rsid w:val="00805E17"/>
    <w:rsid w:val="00806A2E"/>
    <w:rsid w:val="00807EB5"/>
    <w:rsid w:val="0081732B"/>
    <w:rsid w:val="00821DA1"/>
    <w:rsid w:val="00822F0B"/>
    <w:rsid w:val="00823475"/>
    <w:rsid w:val="0082437D"/>
    <w:rsid w:val="00825867"/>
    <w:rsid w:val="00831CCD"/>
    <w:rsid w:val="00832538"/>
    <w:rsid w:val="008357D0"/>
    <w:rsid w:val="00836CE7"/>
    <w:rsid w:val="0084281E"/>
    <w:rsid w:val="00845A55"/>
    <w:rsid w:val="00846B3D"/>
    <w:rsid w:val="008471DC"/>
    <w:rsid w:val="00852E7E"/>
    <w:rsid w:val="008539C8"/>
    <w:rsid w:val="0085511B"/>
    <w:rsid w:val="008607CB"/>
    <w:rsid w:val="00864F17"/>
    <w:rsid w:val="00864F96"/>
    <w:rsid w:val="00865271"/>
    <w:rsid w:val="00870814"/>
    <w:rsid w:val="008710C4"/>
    <w:rsid w:val="0087196A"/>
    <w:rsid w:val="008743F4"/>
    <w:rsid w:val="00875010"/>
    <w:rsid w:val="00876510"/>
    <w:rsid w:val="008820B6"/>
    <w:rsid w:val="00884A5C"/>
    <w:rsid w:val="0089014D"/>
    <w:rsid w:val="00890161"/>
    <w:rsid w:val="008910BC"/>
    <w:rsid w:val="00891624"/>
    <w:rsid w:val="00891E5E"/>
    <w:rsid w:val="008925E2"/>
    <w:rsid w:val="00893DCD"/>
    <w:rsid w:val="00895613"/>
    <w:rsid w:val="00895836"/>
    <w:rsid w:val="0089588D"/>
    <w:rsid w:val="00895CFB"/>
    <w:rsid w:val="00897C68"/>
    <w:rsid w:val="008A1089"/>
    <w:rsid w:val="008A3794"/>
    <w:rsid w:val="008A45CA"/>
    <w:rsid w:val="008A5594"/>
    <w:rsid w:val="008B1E93"/>
    <w:rsid w:val="008C1B53"/>
    <w:rsid w:val="008C36C6"/>
    <w:rsid w:val="008C5149"/>
    <w:rsid w:val="008D140F"/>
    <w:rsid w:val="008D265B"/>
    <w:rsid w:val="008D4548"/>
    <w:rsid w:val="008D6542"/>
    <w:rsid w:val="008D7162"/>
    <w:rsid w:val="008E5448"/>
    <w:rsid w:val="008E609B"/>
    <w:rsid w:val="008E62CA"/>
    <w:rsid w:val="008E6799"/>
    <w:rsid w:val="008E686E"/>
    <w:rsid w:val="008F0302"/>
    <w:rsid w:val="008F3325"/>
    <w:rsid w:val="008F46F6"/>
    <w:rsid w:val="008F7226"/>
    <w:rsid w:val="008F7437"/>
    <w:rsid w:val="008F7487"/>
    <w:rsid w:val="00902622"/>
    <w:rsid w:val="00904951"/>
    <w:rsid w:val="00905163"/>
    <w:rsid w:val="00906A72"/>
    <w:rsid w:val="0091180D"/>
    <w:rsid w:val="009123A1"/>
    <w:rsid w:val="00912716"/>
    <w:rsid w:val="00912DF7"/>
    <w:rsid w:val="00916880"/>
    <w:rsid w:val="0091696C"/>
    <w:rsid w:val="0092034E"/>
    <w:rsid w:val="009205EE"/>
    <w:rsid w:val="009210FF"/>
    <w:rsid w:val="00922C76"/>
    <w:rsid w:val="009247B0"/>
    <w:rsid w:val="009314D2"/>
    <w:rsid w:val="0093288E"/>
    <w:rsid w:val="00935919"/>
    <w:rsid w:val="00935CBE"/>
    <w:rsid w:val="0093792B"/>
    <w:rsid w:val="009407D7"/>
    <w:rsid w:val="0094090A"/>
    <w:rsid w:val="009412D2"/>
    <w:rsid w:val="00941382"/>
    <w:rsid w:val="00941692"/>
    <w:rsid w:val="00944133"/>
    <w:rsid w:val="00945BFB"/>
    <w:rsid w:val="00945DD4"/>
    <w:rsid w:val="00951974"/>
    <w:rsid w:val="00952719"/>
    <w:rsid w:val="00953BF6"/>
    <w:rsid w:val="00955FEB"/>
    <w:rsid w:val="00957D20"/>
    <w:rsid w:val="00962CA0"/>
    <w:rsid w:val="009660F2"/>
    <w:rsid w:val="00966340"/>
    <w:rsid w:val="00967C0F"/>
    <w:rsid w:val="009702A9"/>
    <w:rsid w:val="0097371A"/>
    <w:rsid w:val="009737F3"/>
    <w:rsid w:val="0097399C"/>
    <w:rsid w:val="009745A1"/>
    <w:rsid w:val="00976DD5"/>
    <w:rsid w:val="0098029F"/>
    <w:rsid w:val="009803DC"/>
    <w:rsid w:val="00981A45"/>
    <w:rsid w:val="00983C79"/>
    <w:rsid w:val="00983F39"/>
    <w:rsid w:val="00986E65"/>
    <w:rsid w:val="00990D92"/>
    <w:rsid w:val="00991937"/>
    <w:rsid w:val="00991D91"/>
    <w:rsid w:val="00992A81"/>
    <w:rsid w:val="00997CBD"/>
    <w:rsid w:val="009A0ED8"/>
    <w:rsid w:val="009A2E18"/>
    <w:rsid w:val="009A7114"/>
    <w:rsid w:val="009B09A0"/>
    <w:rsid w:val="009B4169"/>
    <w:rsid w:val="009B4678"/>
    <w:rsid w:val="009B4821"/>
    <w:rsid w:val="009C193F"/>
    <w:rsid w:val="009C6F02"/>
    <w:rsid w:val="009C77AA"/>
    <w:rsid w:val="009D0900"/>
    <w:rsid w:val="009D24E1"/>
    <w:rsid w:val="009D3984"/>
    <w:rsid w:val="009D3A34"/>
    <w:rsid w:val="009D4BB4"/>
    <w:rsid w:val="009D7973"/>
    <w:rsid w:val="009D7D69"/>
    <w:rsid w:val="009E0C76"/>
    <w:rsid w:val="009E0F31"/>
    <w:rsid w:val="009E42E1"/>
    <w:rsid w:val="009E5410"/>
    <w:rsid w:val="009E7843"/>
    <w:rsid w:val="009F0B4F"/>
    <w:rsid w:val="009F344C"/>
    <w:rsid w:val="009F51BF"/>
    <w:rsid w:val="009F55E5"/>
    <w:rsid w:val="009F5DC8"/>
    <w:rsid w:val="00A00C3D"/>
    <w:rsid w:val="00A014AB"/>
    <w:rsid w:val="00A015DD"/>
    <w:rsid w:val="00A02EAA"/>
    <w:rsid w:val="00A078AA"/>
    <w:rsid w:val="00A1133F"/>
    <w:rsid w:val="00A113E7"/>
    <w:rsid w:val="00A15E5D"/>
    <w:rsid w:val="00A165ED"/>
    <w:rsid w:val="00A2474B"/>
    <w:rsid w:val="00A265CB"/>
    <w:rsid w:val="00A27C42"/>
    <w:rsid w:val="00A4003C"/>
    <w:rsid w:val="00A460A1"/>
    <w:rsid w:val="00A46B52"/>
    <w:rsid w:val="00A50AE0"/>
    <w:rsid w:val="00A52DDD"/>
    <w:rsid w:val="00A5465B"/>
    <w:rsid w:val="00A600DC"/>
    <w:rsid w:val="00A60D5F"/>
    <w:rsid w:val="00A61487"/>
    <w:rsid w:val="00A61EE5"/>
    <w:rsid w:val="00A61F97"/>
    <w:rsid w:val="00A62A2E"/>
    <w:rsid w:val="00A67EA7"/>
    <w:rsid w:val="00A70D35"/>
    <w:rsid w:val="00A77432"/>
    <w:rsid w:val="00A77D98"/>
    <w:rsid w:val="00A816AB"/>
    <w:rsid w:val="00A83263"/>
    <w:rsid w:val="00A854E0"/>
    <w:rsid w:val="00A86FCB"/>
    <w:rsid w:val="00A87D43"/>
    <w:rsid w:val="00A93DDA"/>
    <w:rsid w:val="00A97D53"/>
    <w:rsid w:val="00AA5D4E"/>
    <w:rsid w:val="00AB045A"/>
    <w:rsid w:val="00AB2530"/>
    <w:rsid w:val="00AB290A"/>
    <w:rsid w:val="00AB2989"/>
    <w:rsid w:val="00AB2B49"/>
    <w:rsid w:val="00AB5093"/>
    <w:rsid w:val="00AC17E6"/>
    <w:rsid w:val="00AC2AE1"/>
    <w:rsid w:val="00AC2BE7"/>
    <w:rsid w:val="00AC617F"/>
    <w:rsid w:val="00AD05CD"/>
    <w:rsid w:val="00AD0616"/>
    <w:rsid w:val="00AD437D"/>
    <w:rsid w:val="00AD6E39"/>
    <w:rsid w:val="00AD7BD2"/>
    <w:rsid w:val="00AE33C7"/>
    <w:rsid w:val="00AE3B04"/>
    <w:rsid w:val="00AE72D3"/>
    <w:rsid w:val="00AE75F6"/>
    <w:rsid w:val="00AF1BE5"/>
    <w:rsid w:val="00AF3C74"/>
    <w:rsid w:val="00AF440A"/>
    <w:rsid w:val="00AF5C2E"/>
    <w:rsid w:val="00B01611"/>
    <w:rsid w:val="00B03AF0"/>
    <w:rsid w:val="00B03B04"/>
    <w:rsid w:val="00B048CA"/>
    <w:rsid w:val="00B04F27"/>
    <w:rsid w:val="00B051EA"/>
    <w:rsid w:val="00B0564D"/>
    <w:rsid w:val="00B05902"/>
    <w:rsid w:val="00B06A85"/>
    <w:rsid w:val="00B103FE"/>
    <w:rsid w:val="00B11A53"/>
    <w:rsid w:val="00B13466"/>
    <w:rsid w:val="00B1566A"/>
    <w:rsid w:val="00B20C5E"/>
    <w:rsid w:val="00B21840"/>
    <w:rsid w:val="00B228EB"/>
    <w:rsid w:val="00B24B55"/>
    <w:rsid w:val="00B24EE2"/>
    <w:rsid w:val="00B261BB"/>
    <w:rsid w:val="00B3183A"/>
    <w:rsid w:val="00B31D87"/>
    <w:rsid w:val="00B3344E"/>
    <w:rsid w:val="00B33848"/>
    <w:rsid w:val="00B42250"/>
    <w:rsid w:val="00B4383A"/>
    <w:rsid w:val="00B4395F"/>
    <w:rsid w:val="00B46065"/>
    <w:rsid w:val="00B460D3"/>
    <w:rsid w:val="00B464DF"/>
    <w:rsid w:val="00B473B0"/>
    <w:rsid w:val="00B47ECE"/>
    <w:rsid w:val="00B50733"/>
    <w:rsid w:val="00B516B1"/>
    <w:rsid w:val="00B51C48"/>
    <w:rsid w:val="00B527C0"/>
    <w:rsid w:val="00B545DF"/>
    <w:rsid w:val="00B546AF"/>
    <w:rsid w:val="00B54A7E"/>
    <w:rsid w:val="00B57AF6"/>
    <w:rsid w:val="00B606C8"/>
    <w:rsid w:val="00B608E9"/>
    <w:rsid w:val="00B62ED4"/>
    <w:rsid w:val="00B6513A"/>
    <w:rsid w:val="00B6542F"/>
    <w:rsid w:val="00B65D78"/>
    <w:rsid w:val="00B709DB"/>
    <w:rsid w:val="00B7153A"/>
    <w:rsid w:val="00B71CFF"/>
    <w:rsid w:val="00B71DE0"/>
    <w:rsid w:val="00B73470"/>
    <w:rsid w:val="00B73DE8"/>
    <w:rsid w:val="00B77BFC"/>
    <w:rsid w:val="00B80308"/>
    <w:rsid w:val="00B80C7D"/>
    <w:rsid w:val="00B814CC"/>
    <w:rsid w:val="00B855C7"/>
    <w:rsid w:val="00B85F43"/>
    <w:rsid w:val="00B90C37"/>
    <w:rsid w:val="00B910CA"/>
    <w:rsid w:val="00B94553"/>
    <w:rsid w:val="00B95267"/>
    <w:rsid w:val="00BA45B5"/>
    <w:rsid w:val="00BA5A8F"/>
    <w:rsid w:val="00BA6CDD"/>
    <w:rsid w:val="00BA7E42"/>
    <w:rsid w:val="00BA7FB5"/>
    <w:rsid w:val="00BB5E02"/>
    <w:rsid w:val="00BB5FC1"/>
    <w:rsid w:val="00BB7223"/>
    <w:rsid w:val="00BC03F1"/>
    <w:rsid w:val="00BC137E"/>
    <w:rsid w:val="00BC37B8"/>
    <w:rsid w:val="00BC5DF0"/>
    <w:rsid w:val="00BD1DFB"/>
    <w:rsid w:val="00BD3166"/>
    <w:rsid w:val="00BD63CA"/>
    <w:rsid w:val="00BD6587"/>
    <w:rsid w:val="00BD7314"/>
    <w:rsid w:val="00BE2E17"/>
    <w:rsid w:val="00BE4D5B"/>
    <w:rsid w:val="00BF1746"/>
    <w:rsid w:val="00BF2281"/>
    <w:rsid w:val="00BF303C"/>
    <w:rsid w:val="00BF45FF"/>
    <w:rsid w:val="00BF6A44"/>
    <w:rsid w:val="00C000B7"/>
    <w:rsid w:val="00C05CC1"/>
    <w:rsid w:val="00C07B38"/>
    <w:rsid w:val="00C07EF9"/>
    <w:rsid w:val="00C10349"/>
    <w:rsid w:val="00C103A6"/>
    <w:rsid w:val="00C111C8"/>
    <w:rsid w:val="00C147E3"/>
    <w:rsid w:val="00C151D8"/>
    <w:rsid w:val="00C15B8F"/>
    <w:rsid w:val="00C1603F"/>
    <w:rsid w:val="00C172DC"/>
    <w:rsid w:val="00C2044C"/>
    <w:rsid w:val="00C2107F"/>
    <w:rsid w:val="00C23D71"/>
    <w:rsid w:val="00C24ADF"/>
    <w:rsid w:val="00C2549A"/>
    <w:rsid w:val="00C26094"/>
    <w:rsid w:val="00C2618A"/>
    <w:rsid w:val="00C26C5B"/>
    <w:rsid w:val="00C26F53"/>
    <w:rsid w:val="00C27F82"/>
    <w:rsid w:val="00C27F85"/>
    <w:rsid w:val="00C3107A"/>
    <w:rsid w:val="00C32647"/>
    <w:rsid w:val="00C33EEC"/>
    <w:rsid w:val="00C34722"/>
    <w:rsid w:val="00C354C6"/>
    <w:rsid w:val="00C37C31"/>
    <w:rsid w:val="00C40658"/>
    <w:rsid w:val="00C4190A"/>
    <w:rsid w:val="00C468C2"/>
    <w:rsid w:val="00C47790"/>
    <w:rsid w:val="00C4780C"/>
    <w:rsid w:val="00C506BB"/>
    <w:rsid w:val="00C576C2"/>
    <w:rsid w:val="00C610F4"/>
    <w:rsid w:val="00C62924"/>
    <w:rsid w:val="00C6353D"/>
    <w:rsid w:val="00C63F45"/>
    <w:rsid w:val="00C64AB1"/>
    <w:rsid w:val="00C723F3"/>
    <w:rsid w:val="00C774B4"/>
    <w:rsid w:val="00C7783F"/>
    <w:rsid w:val="00C80B88"/>
    <w:rsid w:val="00C80CAA"/>
    <w:rsid w:val="00C81729"/>
    <w:rsid w:val="00C85E3F"/>
    <w:rsid w:val="00C90659"/>
    <w:rsid w:val="00C927C9"/>
    <w:rsid w:val="00C93D6A"/>
    <w:rsid w:val="00C97CF2"/>
    <w:rsid w:val="00CA198F"/>
    <w:rsid w:val="00CA2978"/>
    <w:rsid w:val="00CA46DD"/>
    <w:rsid w:val="00CA4A01"/>
    <w:rsid w:val="00CA57F3"/>
    <w:rsid w:val="00CA633E"/>
    <w:rsid w:val="00CB038A"/>
    <w:rsid w:val="00CB29AB"/>
    <w:rsid w:val="00CB4254"/>
    <w:rsid w:val="00CB5357"/>
    <w:rsid w:val="00CB6A16"/>
    <w:rsid w:val="00CB711B"/>
    <w:rsid w:val="00CC0085"/>
    <w:rsid w:val="00CC2589"/>
    <w:rsid w:val="00CC3ABE"/>
    <w:rsid w:val="00CC50FD"/>
    <w:rsid w:val="00CC5318"/>
    <w:rsid w:val="00CC5D1C"/>
    <w:rsid w:val="00CC6C1E"/>
    <w:rsid w:val="00CC6E72"/>
    <w:rsid w:val="00CC7C35"/>
    <w:rsid w:val="00CC7D91"/>
    <w:rsid w:val="00CD2A61"/>
    <w:rsid w:val="00CE1494"/>
    <w:rsid w:val="00CE14D8"/>
    <w:rsid w:val="00CE2113"/>
    <w:rsid w:val="00CE7FB9"/>
    <w:rsid w:val="00CF0E57"/>
    <w:rsid w:val="00CF1144"/>
    <w:rsid w:val="00CF2211"/>
    <w:rsid w:val="00CF34AE"/>
    <w:rsid w:val="00CF611F"/>
    <w:rsid w:val="00CF6F18"/>
    <w:rsid w:val="00D01F1C"/>
    <w:rsid w:val="00D050B4"/>
    <w:rsid w:val="00D0522B"/>
    <w:rsid w:val="00D06B6C"/>
    <w:rsid w:val="00D06E93"/>
    <w:rsid w:val="00D079B6"/>
    <w:rsid w:val="00D10B71"/>
    <w:rsid w:val="00D167D2"/>
    <w:rsid w:val="00D16E1F"/>
    <w:rsid w:val="00D20CE5"/>
    <w:rsid w:val="00D2171B"/>
    <w:rsid w:val="00D224B6"/>
    <w:rsid w:val="00D2327B"/>
    <w:rsid w:val="00D23799"/>
    <w:rsid w:val="00D2380A"/>
    <w:rsid w:val="00D24B35"/>
    <w:rsid w:val="00D2574D"/>
    <w:rsid w:val="00D3247B"/>
    <w:rsid w:val="00D342A2"/>
    <w:rsid w:val="00D401B1"/>
    <w:rsid w:val="00D43EA7"/>
    <w:rsid w:val="00D45289"/>
    <w:rsid w:val="00D46965"/>
    <w:rsid w:val="00D526F7"/>
    <w:rsid w:val="00D52ADA"/>
    <w:rsid w:val="00D547A9"/>
    <w:rsid w:val="00D56B98"/>
    <w:rsid w:val="00D57F64"/>
    <w:rsid w:val="00D6185F"/>
    <w:rsid w:val="00D6483C"/>
    <w:rsid w:val="00D64A7C"/>
    <w:rsid w:val="00D65269"/>
    <w:rsid w:val="00D6630F"/>
    <w:rsid w:val="00D66D20"/>
    <w:rsid w:val="00D72C6A"/>
    <w:rsid w:val="00D74E1A"/>
    <w:rsid w:val="00D75621"/>
    <w:rsid w:val="00D846D1"/>
    <w:rsid w:val="00D85091"/>
    <w:rsid w:val="00D850FB"/>
    <w:rsid w:val="00D852C6"/>
    <w:rsid w:val="00D86CE5"/>
    <w:rsid w:val="00D87010"/>
    <w:rsid w:val="00D94898"/>
    <w:rsid w:val="00D94F14"/>
    <w:rsid w:val="00D9704B"/>
    <w:rsid w:val="00D97C69"/>
    <w:rsid w:val="00DA3197"/>
    <w:rsid w:val="00DA37AA"/>
    <w:rsid w:val="00DA41EE"/>
    <w:rsid w:val="00DA5346"/>
    <w:rsid w:val="00DA6CC5"/>
    <w:rsid w:val="00DB029F"/>
    <w:rsid w:val="00DB0A6E"/>
    <w:rsid w:val="00DB1AFD"/>
    <w:rsid w:val="00DB31D4"/>
    <w:rsid w:val="00DB4D3F"/>
    <w:rsid w:val="00DB557C"/>
    <w:rsid w:val="00DB567F"/>
    <w:rsid w:val="00DC17BF"/>
    <w:rsid w:val="00DC18E9"/>
    <w:rsid w:val="00DC262A"/>
    <w:rsid w:val="00DC321F"/>
    <w:rsid w:val="00DC7E4B"/>
    <w:rsid w:val="00DD07C4"/>
    <w:rsid w:val="00DD0B86"/>
    <w:rsid w:val="00DD2346"/>
    <w:rsid w:val="00DD4D02"/>
    <w:rsid w:val="00DE17A8"/>
    <w:rsid w:val="00DE3BFF"/>
    <w:rsid w:val="00DE4AA8"/>
    <w:rsid w:val="00DE5F96"/>
    <w:rsid w:val="00DE7551"/>
    <w:rsid w:val="00DF0A04"/>
    <w:rsid w:val="00DF1008"/>
    <w:rsid w:val="00DF14D4"/>
    <w:rsid w:val="00DF5DB8"/>
    <w:rsid w:val="00DF7CCA"/>
    <w:rsid w:val="00E00C90"/>
    <w:rsid w:val="00E01125"/>
    <w:rsid w:val="00E020C5"/>
    <w:rsid w:val="00E02F14"/>
    <w:rsid w:val="00E05F6E"/>
    <w:rsid w:val="00E148FC"/>
    <w:rsid w:val="00E155B8"/>
    <w:rsid w:val="00E171AF"/>
    <w:rsid w:val="00E1757A"/>
    <w:rsid w:val="00E20E1C"/>
    <w:rsid w:val="00E2551E"/>
    <w:rsid w:val="00E26BC6"/>
    <w:rsid w:val="00E27107"/>
    <w:rsid w:val="00E32E09"/>
    <w:rsid w:val="00E34842"/>
    <w:rsid w:val="00E44701"/>
    <w:rsid w:val="00E45113"/>
    <w:rsid w:val="00E453B9"/>
    <w:rsid w:val="00E46004"/>
    <w:rsid w:val="00E464AC"/>
    <w:rsid w:val="00E46AD0"/>
    <w:rsid w:val="00E46BD1"/>
    <w:rsid w:val="00E50CB3"/>
    <w:rsid w:val="00E54BA6"/>
    <w:rsid w:val="00E55421"/>
    <w:rsid w:val="00E62889"/>
    <w:rsid w:val="00E70757"/>
    <w:rsid w:val="00E71C5B"/>
    <w:rsid w:val="00E7454E"/>
    <w:rsid w:val="00E762D6"/>
    <w:rsid w:val="00E80297"/>
    <w:rsid w:val="00E8086C"/>
    <w:rsid w:val="00E863FB"/>
    <w:rsid w:val="00E87DBB"/>
    <w:rsid w:val="00E91A84"/>
    <w:rsid w:val="00E92ABE"/>
    <w:rsid w:val="00E945DD"/>
    <w:rsid w:val="00E95282"/>
    <w:rsid w:val="00E9598A"/>
    <w:rsid w:val="00E97E23"/>
    <w:rsid w:val="00EA25C2"/>
    <w:rsid w:val="00EA2BFE"/>
    <w:rsid w:val="00EB0416"/>
    <w:rsid w:val="00EB3F4F"/>
    <w:rsid w:val="00EB4032"/>
    <w:rsid w:val="00EB7897"/>
    <w:rsid w:val="00EB7F34"/>
    <w:rsid w:val="00EC1CC2"/>
    <w:rsid w:val="00EC1E7F"/>
    <w:rsid w:val="00EC34D4"/>
    <w:rsid w:val="00EC4BA5"/>
    <w:rsid w:val="00EC6290"/>
    <w:rsid w:val="00EC67C9"/>
    <w:rsid w:val="00EC6A16"/>
    <w:rsid w:val="00ED0D63"/>
    <w:rsid w:val="00ED19B2"/>
    <w:rsid w:val="00ED1DD6"/>
    <w:rsid w:val="00ED30A9"/>
    <w:rsid w:val="00ED32A5"/>
    <w:rsid w:val="00ED3AED"/>
    <w:rsid w:val="00ED3BDD"/>
    <w:rsid w:val="00ED4078"/>
    <w:rsid w:val="00ED5FD8"/>
    <w:rsid w:val="00ED6C24"/>
    <w:rsid w:val="00ED7163"/>
    <w:rsid w:val="00ED7692"/>
    <w:rsid w:val="00EE0CA9"/>
    <w:rsid w:val="00EE142D"/>
    <w:rsid w:val="00EE40FB"/>
    <w:rsid w:val="00EE4428"/>
    <w:rsid w:val="00EE4A7C"/>
    <w:rsid w:val="00EE5D34"/>
    <w:rsid w:val="00EE609B"/>
    <w:rsid w:val="00EF000E"/>
    <w:rsid w:val="00EF136A"/>
    <w:rsid w:val="00EF181B"/>
    <w:rsid w:val="00EF42CF"/>
    <w:rsid w:val="00EF714B"/>
    <w:rsid w:val="00F00D12"/>
    <w:rsid w:val="00F02A46"/>
    <w:rsid w:val="00F02EC3"/>
    <w:rsid w:val="00F10642"/>
    <w:rsid w:val="00F11A9A"/>
    <w:rsid w:val="00F15831"/>
    <w:rsid w:val="00F169F6"/>
    <w:rsid w:val="00F16C7D"/>
    <w:rsid w:val="00F17DED"/>
    <w:rsid w:val="00F250F8"/>
    <w:rsid w:val="00F26B0F"/>
    <w:rsid w:val="00F27079"/>
    <w:rsid w:val="00F27CB0"/>
    <w:rsid w:val="00F27E1A"/>
    <w:rsid w:val="00F32402"/>
    <w:rsid w:val="00F34E78"/>
    <w:rsid w:val="00F37FBE"/>
    <w:rsid w:val="00F4350B"/>
    <w:rsid w:val="00F437B5"/>
    <w:rsid w:val="00F4416A"/>
    <w:rsid w:val="00F44455"/>
    <w:rsid w:val="00F46E6E"/>
    <w:rsid w:val="00F4742E"/>
    <w:rsid w:val="00F543FF"/>
    <w:rsid w:val="00F55A99"/>
    <w:rsid w:val="00F55C48"/>
    <w:rsid w:val="00F56615"/>
    <w:rsid w:val="00F61AA0"/>
    <w:rsid w:val="00F66507"/>
    <w:rsid w:val="00F707DF"/>
    <w:rsid w:val="00F71367"/>
    <w:rsid w:val="00F71428"/>
    <w:rsid w:val="00F74474"/>
    <w:rsid w:val="00F75DA4"/>
    <w:rsid w:val="00F76B6C"/>
    <w:rsid w:val="00F76E3E"/>
    <w:rsid w:val="00F8115E"/>
    <w:rsid w:val="00F83576"/>
    <w:rsid w:val="00F83D54"/>
    <w:rsid w:val="00F8750C"/>
    <w:rsid w:val="00F92C5E"/>
    <w:rsid w:val="00F945DE"/>
    <w:rsid w:val="00F967DD"/>
    <w:rsid w:val="00F97ABC"/>
    <w:rsid w:val="00F97C87"/>
    <w:rsid w:val="00FA5DD9"/>
    <w:rsid w:val="00FA69D8"/>
    <w:rsid w:val="00FA6BEA"/>
    <w:rsid w:val="00FB163F"/>
    <w:rsid w:val="00FB1656"/>
    <w:rsid w:val="00FB1BD1"/>
    <w:rsid w:val="00FC2697"/>
    <w:rsid w:val="00FC4D7E"/>
    <w:rsid w:val="00FC7054"/>
    <w:rsid w:val="00FC7084"/>
    <w:rsid w:val="00FC7887"/>
    <w:rsid w:val="00FD128D"/>
    <w:rsid w:val="00FD49B1"/>
    <w:rsid w:val="00FD5006"/>
    <w:rsid w:val="00FE38CC"/>
    <w:rsid w:val="00FE5B3F"/>
    <w:rsid w:val="00FE76AC"/>
    <w:rsid w:val="00FF3571"/>
    <w:rsid w:val="00FF415C"/>
    <w:rsid w:val="00FF6EF9"/>
  </w:rsids>
  <m:mathPr>
    <m:mathFont m:val="Cambria Math"/>
    <m:brkBin m:val="before"/>
    <m:brkBinSub m:val="--"/>
    <m:smallFrac m:val="0"/>
    <m:dispDef/>
    <m:lMargin m:val="0"/>
    <m:rMargin m:val="0"/>
    <m:defJc m:val="centerGroup"/>
    <m:wrapIndent m:val="1440"/>
    <m:intLim m:val="subSup"/>
    <m:naryLim m:val="undOvr"/>
  </m:mathPr>
  <w:attachedSchema w:val="schemas-workshare-com/workshare"/>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CAB57"/>
  <w15:docId w15:val="{F0D06B9E-63CD-4EC3-908B-9FE82D04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sk"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670"/>
    <w:rPr>
      <w:lang w:eastAsia="en-US"/>
    </w:rPr>
  </w:style>
  <w:style w:type="paragraph" w:styleId="Nadpis1">
    <w:name w:val="heading 1"/>
    <w:basedOn w:val="Normln"/>
    <w:next w:val="Normln"/>
    <w:link w:val="Nadpis1Char"/>
    <w:qFormat/>
    <w:locked/>
    <w:rsid w:val="00A46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9"/>
    <w:qFormat/>
    <w:rsid w:val="001F4CB8"/>
    <w:pPr>
      <w:spacing w:before="100" w:beforeAutospacing="1" w:after="100" w:afterAutospacing="1" w:line="240" w:lineRule="auto"/>
      <w:outlineLvl w:val="1"/>
    </w:pPr>
    <w:rPr>
      <w:rFonts w:ascii="Times New Roman" w:hAnsi="Times New Roman"/>
      <w:b/>
      <w:bCs/>
      <w:sz w:val="36"/>
      <w:szCs w:val="36"/>
    </w:rPr>
  </w:style>
  <w:style w:type="paragraph" w:styleId="Nadpis3">
    <w:name w:val="heading 3"/>
    <w:basedOn w:val="Normln"/>
    <w:next w:val="Normln"/>
    <w:link w:val="Nadpis3Char"/>
    <w:uiPriority w:val="99"/>
    <w:qFormat/>
    <w:rsid w:val="00F37FBE"/>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1F4CB8"/>
    <w:rPr>
      <w:rFonts w:ascii="Times New Roman" w:hAnsi="Times New Roman" w:cs="Times New Roman"/>
      <w:b/>
      <w:bCs/>
      <w:sz w:val="36"/>
      <w:szCs w:val="36"/>
    </w:rPr>
  </w:style>
  <w:style w:type="character" w:customStyle="1" w:styleId="Nadpis3Char">
    <w:name w:val="Nadpis 3 Char"/>
    <w:basedOn w:val="Standardnpsmoodstavce"/>
    <w:link w:val="Nadpis3"/>
    <w:uiPriority w:val="99"/>
    <w:semiHidden/>
    <w:locked/>
    <w:rsid w:val="00F37FBE"/>
    <w:rPr>
      <w:rFonts w:ascii="Cambria" w:hAnsi="Cambria" w:cs="Times New Roman"/>
      <w:b/>
      <w:bCs/>
      <w:color w:val="4F81BD"/>
    </w:rPr>
  </w:style>
  <w:style w:type="paragraph" w:styleId="Textbubliny">
    <w:name w:val="Balloon Text"/>
    <w:basedOn w:val="Normln"/>
    <w:link w:val="TextbublinyChar"/>
    <w:uiPriority w:val="99"/>
    <w:semiHidden/>
    <w:rsid w:val="001F4C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4CB8"/>
    <w:rPr>
      <w:rFonts w:ascii="Tahoma" w:hAnsi="Tahoma" w:cs="Tahoma"/>
      <w:sz w:val="16"/>
      <w:szCs w:val="16"/>
    </w:rPr>
  </w:style>
  <w:style w:type="paragraph" w:customStyle="1" w:styleId="fnt4">
    <w:name w:val="fnt4"/>
    <w:basedOn w:val="Normln"/>
    <w:uiPriority w:val="99"/>
    <w:rsid w:val="001F4CB8"/>
    <w:pPr>
      <w:spacing w:before="100" w:beforeAutospacing="1" w:after="100" w:afterAutospacing="1" w:line="240" w:lineRule="auto"/>
    </w:pPr>
    <w:rPr>
      <w:rFonts w:ascii="Times New Roman" w:hAnsi="Times New Roman"/>
      <w:sz w:val="20"/>
      <w:szCs w:val="20"/>
    </w:rPr>
  </w:style>
  <w:style w:type="character" w:styleId="Hypertextovodkaz">
    <w:name w:val="Hyperlink"/>
    <w:basedOn w:val="Standardnpsmoodstavce"/>
    <w:uiPriority w:val="99"/>
    <w:rsid w:val="001F4CB8"/>
    <w:rPr>
      <w:rFonts w:cs="Times New Roman"/>
      <w:color w:val="0000FF"/>
      <w:u w:val="single"/>
    </w:rPr>
  </w:style>
  <w:style w:type="character" w:styleId="Zdraznn">
    <w:name w:val="Emphasis"/>
    <w:basedOn w:val="Standardnpsmoodstavce"/>
    <w:uiPriority w:val="99"/>
    <w:qFormat/>
    <w:rsid w:val="001F4CB8"/>
    <w:rPr>
      <w:rFonts w:cs="Times New Roman"/>
      <w:i/>
      <w:iCs/>
    </w:rPr>
  </w:style>
  <w:style w:type="character" w:styleId="Siln">
    <w:name w:val="Strong"/>
    <w:basedOn w:val="Standardnpsmoodstavce"/>
    <w:uiPriority w:val="99"/>
    <w:qFormat/>
    <w:rsid w:val="001F4CB8"/>
    <w:rPr>
      <w:rFonts w:cs="Times New Roman"/>
      <w:b/>
      <w:bCs/>
    </w:rPr>
  </w:style>
  <w:style w:type="character" w:styleId="Odkaznakoment">
    <w:name w:val="annotation reference"/>
    <w:basedOn w:val="Standardnpsmoodstavce"/>
    <w:uiPriority w:val="99"/>
    <w:rsid w:val="006920B6"/>
    <w:rPr>
      <w:rFonts w:cs="Times New Roman"/>
      <w:sz w:val="16"/>
      <w:szCs w:val="16"/>
    </w:rPr>
  </w:style>
  <w:style w:type="paragraph" w:styleId="Textkomente">
    <w:name w:val="annotation text"/>
    <w:basedOn w:val="Normln"/>
    <w:link w:val="TextkomenteChar"/>
    <w:uiPriority w:val="99"/>
    <w:rsid w:val="006920B6"/>
    <w:pPr>
      <w:spacing w:line="240" w:lineRule="auto"/>
    </w:pPr>
    <w:rPr>
      <w:sz w:val="20"/>
      <w:szCs w:val="20"/>
    </w:rPr>
  </w:style>
  <w:style w:type="character" w:customStyle="1" w:styleId="TextkomenteChar">
    <w:name w:val="Text komentáře Char"/>
    <w:basedOn w:val="Standardnpsmoodstavce"/>
    <w:link w:val="Textkomente"/>
    <w:uiPriority w:val="99"/>
    <w:locked/>
    <w:rsid w:val="006920B6"/>
    <w:rPr>
      <w:rFonts w:cs="Times New Roman"/>
      <w:sz w:val="20"/>
      <w:szCs w:val="20"/>
    </w:rPr>
  </w:style>
  <w:style w:type="paragraph" w:styleId="Pedmtkomente">
    <w:name w:val="annotation subject"/>
    <w:basedOn w:val="Textkomente"/>
    <w:next w:val="Textkomente"/>
    <w:link w:val="PedmtkomenteChar"/>
    <w:uiPriority w:val="99"/>
    <w:semiHidden/>
    <w:rsid w:val="006920B6"/>
    <w:rPr>
      <w:b/>
      <w:bCs/>
    </w:rPr>
  </w:style>
  <w:style w:type="character" w:customStyle="1" w:styleId="PedmtkomenteChar">
    <w:name w:val="Předmět komentáře Char"/>
    <w:basedOn w:val="TextkomenteChar"/>
    <w:link w:val="Pedmtkomente"/>
    <w:uiPriority w:val="99"/>
    <w:semiHidden/>
    <w:locked/>
    <w:rsid w:val="006920B6"/>
    <w:rPr>
      <w:rFonts w:cs="Times New Roman"/>
      <w:b/>
      <w:bCs/>
      <w:sz w:val="20"/>
      <w:szCs w:val="20"/>
    </w:rPr>
  </w:style>
  <w:style w:type="paragraph" w:styleId="Normlnweb">
    <w:name w:val="Normal (Web)"/>
    <w:basedOn w:val="Normln"/>
    <w:uiPriority w:val="99"/>
    <w:rsid w:val="00F37FBE"/>
    <w:pPr>
      <w:spacing w:before="100" w:beforeAutospacing="1" w:after="100" w:afterAutospacing="1" w:line="240" w:lineRule="auto"/>
    </w:pPr>
    <w:rPr>
      <w:rFonts w:ascii="Times New Roman" w:hAnsi="Times New Roman"/>
      <w:sz w:val="20"/>
      <w:szCs w:val="20"/>
    </w:rPr>
  </w:style>
  <w:style w:type="character" w:styleId="Zstupntext">
    <w:name w:val="Placeholder Text"/>
    <w:basedOn w:val="Standardnpsmoodstavce"/>
    <w:uiPriority w:val="99"/>
    <w:semiHidden/>
    <w:rsid w:val="005F31F6"/>
    <w:rPr>
      <w:rFonts w:cs="Times New Roman"/>
      <w:color w:val="808080"/>
    </w:rPr>
  </w:style>
  <w:style w:type="paragraph" w:styleId="Zhlav">
    <w:name w:val="header"/>
    <w:basedOn w:val="Normln"/>
    <w:link w:val="ZhlavChar"/>
    <w:uiPriority w:val="99"/>
    <w:rsid w:val="004F2DEF"/>
    <w:pPr>
      <w:tabs>
        <w:tab w:val="center" w:pos="4153"/>
        <w:tab w:val="right" w:pos="8306"/>
      </w:tabs>
    </w:pPr>
  </w:style>
  <w:style w:type="character" w:customStyle="1" w:styleId="ZhlavChar">
    <w:name w:val="Záhlaví Char"/>
    <w:basedOn w:val="Standardnpsmoodstavce"/>
    <w:link w:val="Zhlav"/>
    <w:uiPriority w:val="99"/>
    <w:semiHidden/>
    <w:locked/>
    <w:rsid w:val="002506A6"/>
    <w:rPr>
      <w:rFonts w:cs="Times New Roman"/>
      <w:lang w:val="sk" w:eastAsia="en-US"/>
    </w:rPr>
  </w:style>
  <w:style w:type="paragraph" w:styleId="Zpat">
    <w:name w:val="footer"/>
    <w:basedOn w:val="Normln"/>
    <w:link w:val="ZpatChar"/>
    <w:uiPriority w:val="99"/>
    <w:rsid w:val="004F2DEF"/>
    <w:pPr>
      <w:tabs>
        <w:tab w:val="center" w:pos="4153"/>
        <w:tab w:val="right" w:pos="8306"/>
      </w:tabs>
    </w:pPr>
  </w:style>
  <w:style w:type="character" w:customStyle="1" w:styleId="ZpatChar">
    <w:name w:val="Zápatí Char"/>
    <w:basedOn w:val="Standardnpsmoodstavce"/>
    <w:link w:val="Zpat"/>
    <w:uiPriority w:val="99"/>
    <w:locked/>
    <w:rsid w:val="002506A6"/>
    <w:rPr>
      <w:rFonts w:cs="Times New Roman"/>
      <w:lang w:val="sk" w:eastAsia="en-US"/>
    </w:rPr>
  </w:style>
  <w:style w:type="table" w:styleId="Mkatabulky">
    <w:name w:val="Table Grid"/>
    <w:basedOn w:val="Normlntabulka"/>
    <w:locked/>
    <w:rsid w:val="00B90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7AA"/>
    <w:pPr>
      <w:ind w:left="720"/>
      <w:contextualSpacing/>
    </w:pPr>
  </w:style>
  <w:style w:type="paragraph" w:styleId="Revize">
    <w:name w:val="Revision"/>
    <w:hidden/>
    <w:uiPriority w:val="99"/>
    <w:semiHidden/>
    <w:rsid w:val="00D2574D"/>
    <w:pPr>
      <w:spacing w:after="0" w:line="240" w:lineRule="auto"/>
    </w:pPr>
    <w:rPr>
      <w:lang w:eastAsia="en-US"/>
    </w:rPr>
  </w:style>
  <w:style w:type="paragraph" w:styleId="Zkladntext">
    <w:name w:val="Body Text"/>
    <w:basedOn w:val="Normln"/>
    <w:link w:val="ZkladntextChar"/>
    <w:uiPriority w:val="99"/>
    <w:unhideWhenUsed/>
    <w:rsid w:val="000F69DE"/>
    <w:pPr>
      <w:widowControl w:val="0"/>
      <w:autoSpaceDE w:val="0"/>
      <w:autoSpaceDN w:val="0"/>
      <w:adjustRightInd w:val="0"/>
      <w:spacing w:after="240" w:line="240" w:lineRule="auto"/>
      <w:jc w:val="both"/>
    </w:pPr>
    <w:rPr>
      <w:rFonts w:ascii="Georgia" w:eastAsiaTheme="minorEastAsia" w:hAnsi="Georgia" w:cs="Georgia"/>
      <w:noProof/>
      <w:lang w:eastAsia="en-GB"/>
    </w:rPr>
  </w:style>
  <w:style w:type="character" w:customStyle="1" w:styleId="ZkladntextChar">
    <w:name w:val="Základní text Char"/>
    <w:basedOn w:val="Standardnpsmoodstavce"/>
    <w:link w:val="Zkladntext"/>
    <w:uiPriority w:val="99"/>
    <w:rsid w:val="000F69DE"/>
    <w:rPr>
      <w:rFonts w:ascii="Georgia" w:eastAsiaTheme="minorEastAsia" w:hAnsi="Georgia" w:cs="Georgia"/>
      <w:noProof/>
    </w:rPr>
  </w:style>
  <w:style w:type="character" w:styleId="Sledovanodkaz">
    <w:name w:val="FollowedHyperlink"/>
    <w:basedOn w:val="Standardnpsmoodstavce"/>
    <w:uiPriority w:val="99"/>
    <w:semiHidden/>
    <w:unhideWhenUsed/>
    <w:rsid w:val="00D45289"/>
    <w:rPr>
      <w:color w:val="800080" w:themeColor="followedHyperlink"/>
      <w:u w:val="single"/>
    </w:rPr>
  </w:style>
  <w:style w:type="character" w:customStyle="1" w:styleId="Nadpis1Char">
    <w:name w:val="Nadpis 1 Char"/>
    <w:basedOn w:val="Standardnpsmoodstavce"/>
    <w:link w:val="Nadpis1"/>
    <w:rsid w:val="00A46B52"/>
    <w:rPr>
      <w:rFonts w:asciiTheme="majorHAnsi" w:eastAsiaTheme="majorEastAsia" w:hAnsiTheme="majorHAnsi" w:cstheme="majorBidi"/>
      <w:color w:val="365F91" w:themeColor="accent1" w:themeShade="BF"/>
      <w:sz w:val="32"/>
      <w:szCs w:val="32"/>
      <w:lang w:val="sk" w:eastAsia="en-US"/>
    </w:rPr>
  </w:style>
  <w:style w:type="paragraph" w:styleId="Nadpisobsahu">
    <w:name w:val="TOC Heading"/>
    <w:basedOn w:val="Nadpis1"/>
    <w:next w:val="Normln"/>
    <w:uiPriority w:val="39"/>
    <w:unhideWhenUsed/>
    <w:qFormat/>
    <w:rsid w:val="00A46B52"/>
    <w:pPr>
      <w:spacing w:line="259" w:lineRule="auto"/>
      <w:outlineLvl w:val="9"/>
    </w:pPr>
  </w:style>
  <w:style w:type="paragraph" w:styleId="Obsah2">
    <w:name w:val="toc 2"/>
    <w:basedOn w:val="Normln"/>
    <w:next w:val="Normln"/>
    <w:autoRedefine/>
    <w:uiPriority w:val="39"/>
    <w:locked/>
    <w:rsid w:val="00A46B52"/>
    <w:pPr>
      <w:spacing w:after="100"/>
      <w:ind w:left="220"/>
    </w:pPr>
  </w:style>
  <w:style w:type="character" w:styleId="Nevyeenzmnka">
    <w:name w:val="Unresolved Mention"/>
    <w:basedOn w:val="Standardnpsmoodstavce"/>
    <w:uiPriority w:val="99"/>
    <w:semiHidden/>
    <w:unhideWhenUsed/>
    <w:rsid w:val="007B37E1"/>
    <w:rPr>
      <w:color w:val="605E5C"/>
      <w:shd w:val="clear" w:color="auto" w:fill="E1DFDD"/>
    </w:rPr>
  </w:style>
  <w:style w:type="character" w:customStyle="1" w:styleId="cf01">
    <w:name w:val="cf01"/>
    <w:basedOn w:val="Standardnpsmoodstavce"/>
    <w:rsid w:val="003429F9"/>
    <w:rPr>
      <w:rFonts w:ascii="Segoe UI" w:hAnsi="Segoe UI" w:cs="Segoe UI" w:hint="default"/>
      <w:sz w:val="18"/>
      <w:szCs w:val="18"/>
    </w:rPr>
  </w:style>
  <w:style w:type="numbering" w:customStyle="1" w:styleId="Aktulnseznam1">
    <w:name w:val="Aktuální seznam1"/>
    <w:uiPriority w:val="99"/>
    <w:rsid w:val="002A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6335">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1">
          <w:marLeft w:val="0"/>
          <w:marRight w:val="0"/>
          <w:marTop w:val="0"/>
          <w:marBottom w:val="0"/>
          <w:divBdr>
            <w:top w:val="none" w:sz="0" w:space="0" w:color="auto"/>
            <w:left w:val="none" w:sz="0" w:space="0" w:color="auto"/>
            <w:bottom w:val="none" w:sz="0" w:space="0" w:color="auto"/>
            <w:right w:val="none" w:sz="0" w:space="0" w:color="auto"/>
          </w:divBdr>
        </w:div>
      </w:divsChild>
    </w:div>
    <w:div w:id="184251391">
      <w:bodyDiv w:val="1"/>
      <w:marLeft w:val="0"/>
      <w:marRight w:val="0"/>
      <w:marTop w:val="0"/>
      <w:marBottom w:val="0"/>
      <w:divBdr>
        <w:top w:val="none" w:sz="0" w:space="0" w:color="auto"/>
        <w:left w:val="none" w:sz="0" w:space="0" w:color="auto"/>
        <w:bottom w:val="none" w:sz="0" w:space="0" w:color="auto"/>
        <w:right w:val="none" w:sz="0" w:space="0" w:color="auto"/>
      </w:divBdr>
    </w:div>
    <w:div w:id="198517709">
      <w:bodyDiv w:val="1"/>
      <w:marLeft w:val="0"/>
      <w:marRight w:val="0"/>
      <w:marTop w:val="0"/>
      <w:marBottom w:val="0"/>
      <w:divBdr>
        <w:top w:val="none" w:sz="0" w:space="0" w:color="auto"/>
        <w:left w:val="none" w:sz="0" w:space="0" w:color="auto"/>
        <w:bottom w:val="none" w:sz="0" w:space="0" w:color="auto"/>
        <w:right w:val="none" w:sz="0" w:space="0" w:color="auto"/>
      </w:divBdr>
      <w:divsChild>
        <w:div w:id="1189291414">
          <w:marLeft w:val="288"/>
          <w:marRight w:val="0"/>
          <w:marTop w:val="0"/>
          <w:marBottom w:val="120"/>
          <w:divBdr>
            <w:top w:val="none" w:sz="0" w:space="0" w:color="auto"/>
            <w:left w:val="none" w:sz="0" w:space="0" w:color="auto"/>
            <w:bottom w:val="none" w:sz="0" w:space="0" w:color="auto"/>
            <w:right w:val="none" w:sz="0" w:space="0" w:color="auto"/>
          </w:divBdr>
        </w:div>
      </w:divsChild>
    </w:div>
    <w:div w:id="204146445">
      <w:bodyDiv w:val="1"/>
      <w:marLeft w:val="0"/>
      <w:marRight w:val="0"/>
      <w:marTop w:val="0"/>
      <w:marBottom w:val="0"/>
      <w:divBdr>
        <w:top w:val="none" w:sz="0" w:space="0" w:color="auto"/>
        <w:left w:val="none" w:sz="0" w:space="0" w:color="auto"/>
        <w:bottom w:val="none" w:sz="0" w:space="0" w:color="auto"/>
        <w:right w:val="none" w:sz="0" w:space="0" w:color="auto"/>
      </w:divBdr>
    </w:div>
    <w:div w:id="228611080">
      <w:bodyDiv w:val="1"/>
      <w:marLeft w:val="0"/>
      <w:marRight w:val="0"/>
      <w:marTop w:val="0"/>
      <w:marBottom w:val="0"/>
      <w:divBdr>
        <w:top w:val="none" w:sz="0" w:space="0" w:color="auto"/>
        <w:left w:val="none" w:sz="0" w:space="0" w:color="auto"/>
        <w:bottom w:val="none" w:sz="0" w:space="0" w:color="auto"/>
        <w:right w:val="none" w:sz="0" w:space="0" w:color="auto"/>
      </w:divBdr>
    </w:div>
    <w:div w:id="653803549">
      <w:bodyDiv w:val="1"/>
      <w:marLeft w:val="0"/>
      <w:marRight w:val="0"/>
      <w:marTop w:val="0"/>
      <w:marBottom w:val="0"/>
      <w:divBdr>
        <w:top w:val="none" w:sz="0" w:space="0" w:color="auto"/>
        <w:left w:val="none" w:sz="0" w:space="0" w:color="auto"/>
        <w:bottom w:val="none" w:sz="0" w:space="0" w:color="auto"/>
        <w:right w:val="none" w:sz="0" w:space="0" w:color="auto"/>
      </w:divBdr>
    </w:div>
    <w:div w:id="654071693">
      <w:bodyDiv w:val="1"/>
      <w:marLeft w:val="0"/>
      <w:marRight w:val="0"/>
      <w:marTop w:val="0"/>
      <w:marBottom w:val="0"/>
      <w:divBdr>
        <w:top w:val="none" w:sz="0" w:space="0" w:color="auto"/>
        <w:left w:val="none" w:sz="0" w:space="0" w:color="auto"/>
        <w:bottom w:val="none" w:sz="0" w:space="0" w:color="auto"/>
        <w:right w:val="none" w:sz="0" w:space="0" w:color="auto"/>
      </w:divBdr>
    </w:div>
    <w:div w:id="658846707">
      <w:marLeft w:val="0"/>
      <w:marRight w:val="0"/>
      <w:marTop w:val="0"/>
      <w:marBottom w:val="0"/>
      <w:divBdr>
        <w:top w:val="none" w:sz="0" w:space="0" w:color="auto"/>
        <w:left w:val="none" w:sz="0" w:space="0" w:color="auto"/>
        <w:bottom w:val="none" w:sz="0" w:space="0" w:color="auto"/>
        <w:right w:val="none" w:sz="0" w:space="0" w:color="auto"/>
      </w:divBdr>
    </w:div>
    <w:div w:id="658846710">
      <w:marLeft w:val="0"/>
      <w:marRight w:val="0"/>
      <w:marTop w:val="0"/>
      <w:marBottom w:val="0"/>
      <w:divBdr>
        <w:top w:val="none" w:sz="0" w:space="0" w:color="auto"/>
        <w:left w:val="none" w:sz="0" w:space="0" w:color="auto"/>
        <w:bottom w:val="none" w:sz="0" w:space="0" w:color="auto"/>
        <w:right w:val="none" w:sz="0" w:space="0" w:color="auto"/>
      </w:divBdr>
      <w:divsChild>
        <w:div w:id="658846732">
          <w:marLeft w:val="0"/>
          <w:marRight w:val="0"/>
          <w:marTop w:val="0"/>
          <w:marBottom w:val="0"/>
          <w:divBdr>
            <w:top w:val="none" w:sz="0" w:space="0" w:color="auto"/>
            <w:left w:val="none" w:sz="0" w:space="0" w:color="auto"/>
            <w:bottom w:val="none" w:sz="0" w:space="0" w:color="auto"/>
            <w:right w:val="none" w:sz="0" w:space="0" w:color="auto"/>
          </w:divBdr>
          <w:divsChild>
            <w:div w:id="658846709">
              <w:marLeft w:val="0"/>
              <w:marRight w:val="0"/>
              <w:marTop w:val="0"/>
              <w:marBottom w:val="0"/>
              <w:divBdr>
                <w:top w:val="none" w:sz="0" w:space="0" w:color="auto"/>
                <w:left w:val="none" w:sz="0" w:space="0" w:color="auto"/>
                <w:bottom w:val="none" w:sz="0" w:space="0" w:color="auto"/>
                <w:right w:val="none" w:sz="0" w:space="0" w:color="auto"/>
              </w:divBdr>
            </w:div>
          </w:divsChild>
        </w:div>
        <w:div w:id="658846738">
          <w:marLeft w:val="0"/>
          <w:marRight w:val="0"/>
          <w:marTop w:val="0"/>
          <w:marBottom w:val="0"/>
          <w:divBdr>
            <w:top w:val="none" w:sz="0" w:space="0" w:color="auto"/>
            <w:left w:val="none" w:sz="0" w:space="0" w:color="auto"/>
            <w:bottom w:val="none" w:sz="0" w:space="0" w:color="auto"/>
            <w:right w:val="none" w:sz="0" w:space="0" w:color="auto"/>
          </w:divBdr>
          <w:divsChild>
            <w:div w:id="6588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720">
      <w:marLeft w:val="0"/>
      <w:marRight w:val="0"/>
      <w:marTop w:val="0"/>
      <w:marBottom w:val="0"/>
      <w:divBdr>
        <w:top w:val="none" w:sz="0" w:space="0" w:color="auto"/>
        <w:left w:val="none" w:sz="0" w:space="0" w:color="auto"/>
        <w:bottom w:val="none" w:sz="0" w:space="0" w:color="auto"/>
        <w:right w:val="none" w:sz="0" w:space="0" w:color="auto"/>
      </w:divBdr>
      <w:divsChild>
        <w:div w:id="658846712">
          <w:marLeft w:val="0"/>
          <w:marRight w:val="0"/>
          <w:marTop w:val="0"/>
          <w:marBottom w:val="0"/>
          <w:divBdr>
            <w:top w:val="none" w:sz="0" w:space="0" w:color="auto"/>
            <w:left w:val="none" w:sz="0" w:space="0" w:color="auto"/>
            <w:bottom w:val="none" w:sz="0" w:space="0" w:color="auto"/>
            <w:right w:val="none" w:sz="0" w:space="0" w:color="auto"/>
          </w:divBdr>
          <w:divsChild>
            <w:div w:id="658846711">
              <w:marLeft w:val="0"/>
              <w:marRight w:val="0"/>
              <w:marTop w:val="0"/>
              <w:marBottom w:val="0"/>
              <w:divBdr>
                <w:top w:val="none" w:sz="0" w:space="0" w:color="auto"/>
                <w:left w:val="none" w:sz="0" w:space="0" w:color="auto"/>
                <w:bottom w:val="none" w:sz="0" w:space="0" w:color="auto"/>
                <w:right w:val="none" w:sz="0" w:space="0" w:color="auto"/>
              </w:divBdr>
              <w:divsChild>
                <w:div w:id="658846730">
                  <w:marLeft w:val="0"/>
                  <w:marRight w:val="0"/>
                  <w:marTop w:val="0"/>
                  <w:marBottom w:val="0"/>
                  <w:divBdr>
                    <w:top w:val="none" w:sz="0" w:space="0" w:color="auto"/>
                    <w:left w:val="none" w:sz="0" w:space="0" w:color="auto"/>
                    <w:bottom w:val="none" w:sz="0" w:space="0" w:color="auto"/>
                    <w:right w:val="none" w:sz="0" w:space="0" w:color="auto"/>
                  </w:divBdr>
                  <w:divsChild>
                    <w:div w:id="658846731">
                      <w:marLeft w:val="0"/>
                      <w:marRight w:val="0"/>
                      <w:marTop w:val="0"/>
                      <w:marBottom w:val="0"/>
                      <w:divBdr>
                        <w:top w:val="none" w:sz="0" w:space="0" w:color="auto"/>
                        <w:left w:val="none" w:sz="0" w:space="0" w:color="auto"/>
                        <w:bottom w:val="none" w:sz="0" w:space="0" w:color="auto"/>
                        <w:right w:val="none" w:sz="0" w:space="0" w:color="auto"/>
                      </w:divBdr>
                      <w:divsChild>
                        <w:div w:id="658846728">
                          <w:marLeft w:val="0"/>
                          <w:marRight w:val="0"/>
                          <w:marTop w:val="0"/>
                          <w:marBottom w:val="0"/>
                          <w:divBdr>
                            <w:top w:val="none" w:sz="0" w:space="0" w:color="auto"/>
                            <w:left w:val="none" w:sz="0" w:space="0" w:color="auto"/>
                            <w:bottom w:val="none" w:sz="0" w:space="0" w:color="auto"/>
                            <w:right w:val="none" w:sz="0" w:space="0" w:color="auto"/>
                          </w:divBdr>
                          <w:divsChild>
                            <w:div w:id="658846718">
                              <w:marLeft w:val="0"/>
                              <w:marRight w:val="0"/>
                              <w:marTop w:val="0"/>
                              <w:marBottom w:val="0"/>
                              <w:divBdr>
                                <w:top w:val="none" w:sz="0" w:space="0" w:color="auto"/>
                                <w:left w:val="none" w:sz="0" w:space="0" w:color="auto"/>
                                <w:bottom w:val="none" w:sz="0" w:space="0" w:color="auto"/>
                                <w:right w:val="none" w:sz="0" w:space="0" w:color="auto"/>
                              </w:divBdr>
                              <w:divsChild>
                                <w:div w:id="658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26">
      <w:marLeft w:val="0"/>
      <w:marRight w:val="0"/>
      <w:marTop w:val="0"/>
      <w:marBottom w:val="0"/>
      <w:divBdr>
        <w:top w:val="none" w:sz="0" w:space="0" w:color="auto"/>
        <w:left w:val="none" w:sz="0" w:space="0" w:color="auto"/>
        <w:bottom w:val="none" w:sz="0" w:space="0" w:color="auto"/>
        <w:right w:val="none" w:sz="0" w:space="0" w:color="auto"/>
      </w:divBdr>
      <w:divsChild>
        <w:div w:id="658846723">
          <w:marLeft w:val="0"/>
          <w:marRight w:val="0"/>
          <w:marTop w:val="0"/>
          <w:marBottom w:val="0"/>
          <w:divBdr>
            <w:top w:val="none" w:sz="0" w:space="0" w:color="auto"/>
            <w:left w:val="none" w:sz="0" w:space="0" w:color="auto"/>
            <w:bottom w:val="none" w:sz="0" w:space="0" w:color="auto"/>
            <w:right w:val="none" w:sz="0" w:space="0" w:color="auto"/>
          </w:divBdr>
          <w:divsChild>
            <w:div w:id="658846715">
              <w:marLeft w:val="0"/>
              <w:marRight w:val="0"/>
              <w:marTop w:val="0"/>
              <w:marBottom w:val="0"/>
              <w:divBdr>
                <w:top w:val="none" w:sz="0" w:space="0" w:color="auto"/>
                <w:left w:val="none" w:sz="0" w:space="0" w:color="auto"/>
                <w:bottom w:val="none" w:sz="0" w:space="0" w:color="auto"/>
                <w:right w:val="none" w:sz="0" w:space="0" w:color="auto"/>
              </w:divBdr>
              <w:divsChild>
                <w:div w:id="658846743">
                  <w:marLeft w:val="0"/>
                  <w:marRight w:val="0"/>
                  <w:marTop w:val="0"/>
                  <w:marBottom w:val="0"/>
                  <w:divBdr>
                    <w:top w:val="none" w:sz="0" w:space="0" w:color="auto"/>
                    <w:left w:val="none" w:sz="0" w:space="0" w:color="auto"/>
                    <w:bottom w:val="none" w:sz="0" w:space="0" w:color="auto"/>
                    <w:right w:val="none" w:sz="0" w:space="0" w:color="auto"/>
                  </w:divBdr>
                  <w:divsChild>
                    <w:div w:id="658846739">
                      <w:marLeft w:val="0"/>
                      <w:marRight w:val="0"/>
                      <w:marTop w:val="0"/>
                      <w:marBottom w:val="0"/>
                      <w:divBdr>
                        <w:top w:val="none" w:sz="0" w:space="0" w:color="auto"/>
                        <w:left w:val="none" w:sz="0" w:space="0" w:color="auto"/>
                        <w:bottom w:val="none" w:sz="0" w:space="0" w:color="auto"/>
                        <w:right w:val="none" w:sz="0" w:space="0" w:color="auto"/>
                      </w:divBdr>
                      <w:divsChild>
                        <w:div w:id="658846736">
                          <w:marLeft w:val="0"/>
                          <w:marRight w:val="0"/>
                          <w:marTop w:val="0"/>
                          <w:marBottom w:val="0"/>
                          <w:divBdr>
                            <w:top w:val="none" w:sz="0" w:space="0" w:color="auto"/>
                            <w:left w:val="none" w:sz="0" w:space="0" w:color="auto"/>
                            <w:bottom w:val="none" w:sz="0" w:space="0" w:color="auto"/>
                            <w:right w:val="none" w:sz="0" w:space="0" w:color="auto"/>
                          </w:divBdr>
                          <w:divsChild>
                            <w:div w:id="658846717">
                              <w:marLeft w:val="0"/>
                              <w:marRight w:val="0"/>
                              <w:marTop w:val="0"/>
                              <w:marBottom w:val="0"/>
                              <w:divBdr>
                                <w:top w:val="none" w:sz="0" w:space="0" w:color="auto"/>
                                <w:left w:val="none" w:sz="0" w:space="0" w:color="auto"/>
                                <w:bottom w:val="none" w:sz="0" w:space="0" w:color="auto"/>
                                <w:right w:val="none" w:sz="0" w:space="0" w:color="auto"/>
                              </w:divBdr>
                              <w:divsChild>
                                <w:div w:id="6588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27">
      <w:marLeft w:val="0"/>
      <w:marRight w:val="0"/>
      <w:marTop w:val="0"/>
      <w:marBottom w:val="0"/>
      <w:divBdr>
        <w:top w:val="none" w:sz="0" w:space="0" w:color="auto"/>
        <w:left w:val="none" w:sz="0" w:space="0" w:color="auto"/>
        <w:bottom w:val="none" w:sz="0" w:space="0" w:color="auto"/>
        <w:right w:val="none" w:sz="0" w:space="0" w:color="auto"/>
      </w:divBdr>
      <w:divsChild>
        <w:div w:id="658846713">
          <w:marLeft w:val="0"/>
          <w:marRight w:val="0"/>
          <w:marTop w:val="0"/>
          <w:marBottom w:val="0"/>
          <w:divBdr>
            <w:top w:val="none" w:sz="0" w:space="0" w:color="auto"/>
            <w:left w:val="none" w:sz="0" w:space="0" w:color="auto"/>
            <w:bottom w:val="none" w:sz="0" w:space="0" w:color="auto"/>
            <w:right w:val="none" w:sz="0" w:space="0" w:color="auto"/>
          </w:divBdr>
          <w:divsChild>
            <w:div w:id="658846721">
              <w:marLeft w:val="0"/>
              <w:marRight w:val="0"/>
              <w:marTop w:val="0"/>
              <w:marBottom w:val="0"/>
              <w:divBdr>
                <w:top w:val="none" w:sz="0" w:space="0" w:color="auto"/>
                <w:left w:val="none" w:sz="0" w:space="0" w:color="auto"/>
                <w:bottom w:val="none" w:sz="0" w:space="0" w:color="auto"/>
                <w:right w:val="none" w:sz="0" w:space="0" w:color="auto"/>
              </w:divBdr>
              <w:divsChild>
                <w:div w:id="658846742">
                  <w:marLeft w:val="0"/>
                  <w:marRight w:val="0"/>
                  <w:marTop w:val="0"/>
                  <w:marBottom w:val="0"/>
                  <w:divBdr>
                    <w:top w:val="none" w:sz="0" w:space="0" w:color="auto"/>
                    <w:left w:val="none" w:sz="0" w:space="0" w:color="auto"/>
                    <w:bottom w:val="none" w:sz="0" w:space="0" w:color="auto"/>
                    <w:right w:val="none" w:sz="0" w:space="0" w:color="auto"/>
                  </w:divBdr>
                  <w:divsChild>
                    <w:div w:id="658846725">
                      <w:marLeft w:val="0"/>
                      <w:marRight w:val="0"/>
                      <w:marTop w:val="0"/>
                      <w:marBottom w:val="0"/>
                      <w:divBdr>
                        <w:top w:val="none" w:sz="0" w:space="0" w:color="auto"/>
                        <w:left w:val="none" w:sz="0" w:space="0" w:color="auto"/>
                        <w:bottom w:val="none" w:sz="0" w:space="0" w:color="auto"/>
                        <w:right w:val="none" w:sz="0" w:space="0" w:color="auto"/>
                      </w:divBdr>
                      <w:divsChild>
                        <w:div w:id="658846748">
                          <w:marLeft w:val="0"/>
                          <w:marRight w:val="0"/>
                          <w:marTop w:val="0"/>
                          <w:marBottom w:val="0"/>
                          <w:divBdr>
                            <w:top w:val="none" w:sz="0" w:space="0" w:color="auto"/>
                            <w:left w:val="none" w:sz="0" w:space="0" w:color="auto"/>
                            <w:bottom w:val="none" w:sz="0" w:space="0" w:color="auto"/>
                            <w:right w:val="none" w:sz="0" w:space="0" w:color="auto"/>
                          </w:divBdr>
                          <w:divsChild>
                            <w:div w:id="658846740">
                              <w:marLeft w:val="0"/>
                              <w:marRight w:val="0"/>
                              <w:marTop w:val="0"/>
                              <w:marBottom w:val="0"/>
                              <w:divBdr>
                                <w:top w:val="none" w:sz="0" w:space="0" w:color="auto"/>
                                <w:left w:val="none" w:sz="0" w:space="0" w:color="auto"/>
                                <w:bottom w:val="none" w:sz="0" w:space="0" w:color="auto"/>
                                <w:right w:val="none" w:sz="0" w:space="0" w:color="auto"/>
                              </w:divBdr>
                              <w:divsChild>
                                <w:div w:id="6588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37">
      <w:marLeft w:val="0"/>
      <w:marRight w:val="0"/>
      <w:marTop w:val="0"/>
      <w:marBottom w:val="0"/>
      <w:divBdr>
        <w:top w:val="none" w:sz="0" w:space="0" w:color="auto"/>
        <w:left w:val="none" w:sz="0" w:space="0" w:color="auto"/>
        <w:bottom w:val="none" w:sz="0" w:space="0" w:color="auto"/>
        <w:right w:val="none" w:sz="0" w:space="0" w:color="auto"/>
      </w:divBdr>
      <w:divsChild>
        <w:div w:id="658846745">
          <w:marLeft w:val="0"/>
          <w:marRight w:val="0"/>
          <w:marTop w:val="0"/>
          <w:marBottom w:val="0"/>
          <w:divBdr>
            <w:top w:val="none" w:sz="0" w:space="0" w:color="auto"/>
            <w:left w:val="none" w:sz="0" w:space="0" w:color="auto"/>
            <w:bottom w:val="none" w:sz="0" w:space="0" w:color="auto"/>
            <w:right w:val="none" w:sz="0" w:space="0" w:color="auto"/>
          </w:divBdr>
          <w:divsChild>
            <w:div w:id="658846719">
              <w:marLeft w:val="0"/>
              <w:marRight w:val="0"/>
              <w:marTop w:val="0"/>
              <w:marBottom w:val="0"/>
              <w:divBdr>
                <w:top w:val="none" w:sz="0" w:space="0" w:color="auto"/>
                <w:left w:val="none" w:sz="0" w:space="0" w:color="auto"/>
                <w:bottom w:val="none" w:sz="0" w:space="0" w:color="auto"/>
                <w:right w:val="none" w:sz="0" w:space="0" w:color="auto"/>
              </w:divBdr>
              <w:divsChild>
                <w:div w:id="658846714">
                  <w:marLeft w:val="0"/>
                  <w:marRight w:val="0"/>
                  <w:marTop w:val="0"/>
                  <w:marBottom w:val="0"/>
                  <w:divBdr>
                    <w:top w:val="none" w:sz="0" w:space="0" w:color="auto"/>
                    <w:left w:val="none" w:sz="0" w:space="0" w:color="auto"/>
                    <w:bottom w:val="none" w:sz="0" w:space="0" w:color="auto"/>
                    <w:right w:val="none" w:sz="0" w:space="0" w:color="auto"/>
                  </w:divBdr>
                  <w:divsChild>
                    <w:div w:id="658846746">
                      <w:marLeft w:val="0"/>
                      <w:marRight w:val="0"/>
                      <w:marTop w:val="0"/>
                      <w:marBottom w:val="0"/>
                      <w:divBdr>
                        <w:top w:val="none" w:sz="0" w:space="0" w:color="auto"/>
                        <w:left w:val="none" w:sz="0" w:space="0" w:color="auto"/>
                        <w:bottom w:val="none" w:sz="0" w:space="0" w:color="auto"/>
                        <w:right w:val="none" w:sz="0" w:space="0" w:color="auto"/>
                      </w:divBdr>
                      <w:divsChild>
                        <w:div w:id="658846722">
                          <w:marLeft w:val="0"/>
                          <w:marRight w:val="0"/>
                          <w:marTop w:val="0"/>
                          <w:marBottom w:val="0"/>
                          <w:divBdr>
                            <w:top w:val="none" w:sz="0" w:space="0" w:color="auto"/>
                            <w:left w:val="none" w:sz="0" w:space="0" w:color="auto"/>
                            <w:bottom w:val="none" w:sz="0" w:space="0" w:color="auto"/>
                            <w:right w:val="none" w:sz="0" w:space="0" w:color="auto"/>
                          </w:divBdr>
                          <w:divsChild>
                            <w:div w:id="658846708">
                              <w:marLeft w:val="0"/>
                              <w:marRight w:val="0"/>
                              <w:marTop w:val="0"/>
                              <w:marBottom w:val="0"/>
                              <w:divBdr>
                                <w:top w:val="none" w:sz="0" w:space="0" w:color="auto"/>
                                <w:left w:val="none" w:sz="0" w:space="0" w:color="auto"/>
                                <w:bottom w:val="none" w:sz="0" w:space="0" w:color="auto"/>
                                <w:right w:val="none" w:sz="0" w:space="0" w:color="auto"/>
                              </w:divBdr>
                              <w:divsChild>
                                <w:div w:id="6588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41">
      <w:marLeft w:val="0"/>
      <w:marRight w:val="0"/>
      <w:marTop w:val="0"/>
      <w:marBottom w:val="0"/>
      <w:divBdr>
        <w:top w:val="none" w:sz="0" w:space="0" w:color="auto"/>
        <w:left w:val="none" w:sz="0" w:space="0" w:color="auto"/>
        <w:bottom w:val="none" w:sz="0" w:space="0" w:color="auto"/>
        <w:right w:val="none" w:sz="0" w:space="0" w:color="auto"/>
      </w:divBdr>
    </w:div>
    <w:div w:id="658846744">
      <w:marLeft w:val="0"/>
      <w:marRight w:val="0"/>
      <w:marTop w:val="0"/>
      <w:marBottom w:val="0"/>
      <w:divBdr>
        <w:top w:val="none" w:sz="0" w:space="0" w:color="auto"/>
        <w:left w:val="none" w:sz="0" w:space="0" w:color="auto"/>
        <w:bottom w:val="none" w:sz="0" w:space="0" w:color="auto"/>
        <w:right w:val="none" w:sz="0" w:space="0" w:color="auto"/>
      </w:divBdr>
      <w:divsChild>
        <w:div w:id="658846716">
          <w:marLeft w:val="720"/>
          <w:marRight w:val="720"/>
          <w:marTop w:val="100"/>
          <w:marBottom w:val="100"/>
          <w:divBdr>
            <w:top w:val="none" w:sz="0" w:space="0" w:color="auto"/>
            <w:left w:val="none" w:sz="0" w:space="0" w:color="auto"/>
            <w:bottom w:val="none" w:sz="0" w:space="0" w:color="auto"/>
            <w:right w:val="none" w:sz="0" w:space="0" w:color="auto"/>
          </w:divBdr>
        </w:div>
        <w:div w:id="658846729">
          <w:marLeft w:val="720"/>
          <w:marRight w:val="720"/>
          <w:marTop w:val="100"/>
          <w:marBottom w:val="100"/>
          <w:divBdr>
            <w:top w:val="none" w:sz="0" w:space="0" w:color="auto"/>
            <w:left w:val="none" w:sz="0" w:space="0" w:color="auto"/>
            <w:bottom w:val="none" w:sz="0" w:space="0" w:color="auto"/>
            <w:right w:val="none" w:sz="0" w:space="0" w:color="auto"/>
          </w:divBdr>
        </w:div>
      </w:divsChild>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1512333132">
      <w:bodyDiv w:val="1"/>
      <w:marLeft w:val="0"/>
      <w:marRight w:val="0"/>
      <w:marTop w:val="0"/>
      <w:marBottom w:val="0"/>
      <w:divBdr>
        <w:top w:val="none" w:sz="0" w:space="0" w:color="auto"/>
        <w:left w:val="none" w:sz="0" w:space="0" w:color="auto"/>
        <w:bottom w:val="none" w:sz="0" w:space="0" w:color="auto"/>
        <w:right w:val="none" w:sz="0" w:space="0" w:color="auto"/>
      </w:divBdr>
    </w:div>
    <w:div w:id="1803695008">
      <w:bodyDiv w:val="1"/>
      <w:marLeft w:val="0"/>
      <w:marRight w:val="0"/>
      <w:marTop w:val="0"/>
      <w:marBottom w:val="0"/>
      <w:divBdr>
        <w:top w:val="none" w:sz="0" w:space="0" w:color="auto"/>
        <w:left w:val="none" w:sz="0" w:space="0" w:color="auto"/>
        <w:bottom w:val="none" w:sz="0" w:space="0" w:color="auto"/>
        <w:right w:val="none" w:sz="0" w:space="0" w:color="auto"/>
      </w:divBdr>
    </w:div>
    <w:div w:id="1834566092">
      <w:bodyDiv w:val="1"/>
      <w:marLeft w:val="0"/>
      <w:marRight w:val="0"/>
      <w:marTop w:val="0"/>
      <w:marBottom w:val="0"/>
      <w:divBdr>
        <w:top w:val="none" w:sz="0" w:space="0" w:color="auto"/>
        <w:left w:val="none" w:sz="0" w:space="0" w:color="auto"/>
        <w:bottom w:val="none" w:sz="0" w:space="0" w:color="auto"/>
        <w:right w:val="none" w:sz="0" w:space="0" w:color="auto"/>
      </w:divBdr>
    </w:div>
    <w:div w:id="1895238634">
      <w:bodyDiv w:val="1"/>
      <w:marLeft w:val="0"/>
      <w:marRight w:val="0"/>
      <w:marTop w:val="0"/>
      <w:marBottom w:val="0"/>
      <w:divBdr>
        <w:top w:val="none" w:sz="0" w:space="0" w:color="auto"/>
        <w:left w:val="none" w:sz="0" w:space="0" w:color="auto"/>
        <w:bottom w:val="none" w:sz="0" w:space="0" w:color="auto"/>
        <w:right w:val="none" w:sz="0" w:space="0" w:color="auto"/>
      </w:divBdr>
    </w:div>
    <w:div w:id="1964076341">
      <w:bodyDiv w:val="1"/>
      <w:marLeft w:val="0"/>
      <w:marRight w:val="0"/>
      <w:marTop w:val="0"/>
      <w:marBottom w:val="0"/>
      <w:divBdr>
        <w:top w:val="none" w:sz="0" w:space="0" w:color="auto"/>
        <w:left w:val="none" w:sz="0" w:space="0" w:color="auto"/>
        <w:bottom w:val="none" w:sz="0" w:space="0" w:color="auto"/>
        <w:right w:val="none" w:sz="0" w:space="0" w:color="auto"/>
      </w:divBdr>
    </w:div>
    <w:div w:id="2107454744">
      <w:bodyDiv w:val="1"/>
      <w:marLeft w:val="0"/>
      <w:marRight w:val="0"/>
      <w:marTop w:val="0"/>
      <w:marBottom w:val="0"/>
      <w:divBdr>
        <w:top w:val="none" w:sz="0" w:space="0" w:color="auto"/>
        <w:left w:val="none" w:sz="0" w:space="0" w:color="auto"/>
        <w:bottom w:val="none" w:sz="0" w:space="0" w:color="auto"/>
        <w:right w:val="none" w:sz="0" w:space="0" w:color="auto"/>
      </w:divBdr>
      <w:divsChild>
        <w:div w:id="1065571480">
          <w:marLeft w:val="0"/>
          <w:marRight w:val="0"/>
          <w:marTop w:val="0"/>
          <w:marBottom w:val="0"/>
          <w:divBdr>
            <w:top w:val="none" w:sz="0" w:space="0" w:color="auto"/>
            <w:left w:val="none" w:sz="0" w:space="0" w:color="auto"/>
            <w:bottom w:val="none" w:sz="0" w:space="0" w:color="auto"/>
            <w:right w:val="none" w:sz="0" w:space="0" w:color="auto"/>
          </w:divBdr>
          <w:divsChild>
            <w:div w:id="1043863862">
              <w:marLeft w:val="0"/>
              <w:marRight w:val="0"/>
              <w:marTop w:val="0"/>
              <w:marBottom w:val="0"/>
              <w:divBdr>
                <w:top w:val="none" w:sz="0" w:space="0" w:color="auto"/>
                <w:left w:val="none" w:sz="0" w:space="0" w:color="auto"/>
                <w:bottom w:val="none" w:sz="0" w:space="0" w:color="auto"/>
                <w:right w:val="none" w:sz="0" w:space="0" w:color="auto"/>
              </w:divBdr>
              <w:divsChild>
                <w:div w:id="1415979032">
                  <w:marLeft w:val="0"/>
                  <w:marRight w:val="0"/>
                  <w:marTop w:val="0"/>
                  <w:marBottom w:val="0"/>
                  <w:divBdr>
                    <w:top w:val="none" w:sz="0" w:space="0" w:color="auto"/>
                    <w:left w:val="none" w:sz="0" w:space="0" w:color="auto"/>
                    <w:bottom w:val="none" w:sz="0" w:space="0" w:color="auto"/>
                    <w:right w:val="none" w:sz="0" w:space="0" w:color="auto"/>
                  </w:divBdr>
                  <w:divsChild>
                    <w:div w:id="1801343114">
                      <w:marLeft w:val="0"/>
                      <w:marRight w:val="0"/>
                      <w:marTop w:val="0"/>
                      <w:marBottom w:val="0"/>
                      <w:divBdr>
                        <w:top w:val="none" w:sz="0" w:space="0" w:color="auto"/>
                        <w:left w:val="none" w:sz="0" w:space="0" w:color="auto"/>
                        <w:bottom w:val="none" w:sz="0" w:space="0" w:color="auto"/>
                        <w:right w:val="none" w:sz="0" w:space="0" w:color="auto"/>
                      </w:divBdr>
                      <w:divsChild>
                        <w:div w:id="1529290290">
                          <w:marLeft w:val="0"/>
                          <w:marRight w:val="0"/>
                          <w:marTop w:val="0"/>
                          <w:marBottom w:val="0"/>
                          <w:divBdr>
                            <w:top w:val="none" w:sz="0" w:space="0" w:color="auto"/>
                            <w:left w:val="none" w:sz="0" w:space="0" w:color="auto"/>
                            <w:bottom w:val="none" w:sz="0" w:space="0" w:color="auto"/>
                            <w:right w:val="none" w:sz="0" w:space="0" w:color="auto"/>
                          </w:divBdr>
                          <w:divsChild>
                            <w:div w:id="1574504221">
                              <w:marLeft w:val="0"/>
                              <w:marRight w:val="0"/>
                              <w:marTop w:val="0"/>
                              <w:marBottom w:val="0"/>
                              <w:divBdr>
                                <w:top w:val="none" w:sz="0" w:space="0" w:color="auto"/>
                                <w:left w:val="none" w:sz="0" w:space="0" w:color="auto"/>
                                <w:bottom w:val="none" w:sz="0" w:space="0" w:color="auto"/>
                                <w:right w:val="none" w:sz="0" w:space="0" w:color="auto"/>
                              </w:divBdr>
                              <w:divsChild>
                                <w:div w:id="1906405603">
                                  <w:marLeft w:val="0"/>
                                  <w:marRight w:val="0"/>
                                  <w:marTop w:val="0"/>
                                  <w:marBottom w:val="0"/>
                                  <w:divBdr>
                                    <w:top w:val="none" w:sz="0" w:space="0" w:color="auto"/>
                                    <w:left w:val="none" w:sz="0" w:space="0" w:color="auto"/>
                                    <w:bottom w:val="none" w:sz="0" w:space="0" w:color="auto"/>
                                    <w:right w:val="none" w:sz="0" w:space="0" w:color="auto"/>
                                  </w:divBdr>
                                  <w:divsChild>
                                    <w:div w:id="2137068405">
                                      <w:marLeft w:val="0"/>
                                      <w:marRight w:val="0"/>
                                      <w:marTop w:val="0"/>
                                      <w:marBottom w:val="0"/>
                                      <w:divBdr>
                                        <w:top w:val="none" w:sz="0" w:space="0" w:color="auto"/>
                                        <w:left w:val="none" w:sz="0" w:space="0" w:color="auto"/>
                                        <w:bottom w:val="none" w:sz="0" w:space="0" w:color="auto"/>
                                        <w:right w:val="none" w:sz="0" w:space="0" w:color="auto"/>
                                      </w:divBdr>
                                      <w:divsChild>
                                        <w:div w:id="1739287239">
                                          <w:marLeft w:val="0"/>
                                          <w:marRight w:val="0"/>
                                          <w:marTop w:val="0"/>
                                          <w:marBottom w:val="0"/>
                                          <w:divBdr>
                                            <w:top w:val="none" w:sz="0" w:space="0" w:color="auto"/>
                                            <w:left w:val="none" w:sz="0" w:space="0" w:color="auto"/>
                                            <w:bottom w:val="none" w:sz="0" w:space="0" w:color="auto"/>
                                            <w:right w:val="none" w:sz="0" w:space="0" w:color="auto"/>
                                          </w:divBdr>
                                          <w:divsChild>
                                            <w:div w:id="833566279">
                                              <w:marLeft w:val="0"/>
                                              <w:marRight w:val="0"/>
                                              <w:marTop w:val="0"/>
                                              <w:marBottom w:val="0"/>
                                              <w:divBdr>
                                                <w:top w:val="none" w:sz="0" w:space="0" w:color="auto"/>
                                                <w:left w:val="none" w:sz="0" w:space="0" w:color="auto"/>
                                                <w:bottom w:val="none" w:sz="0" w:space="0" w:color="auto"/>
                                                <w:right w:val="none" w:sz="0" w:space="0" w:color="auto"/>
                                              </w:divBdr>
                                              <w:divsChild>
                                                <w:div w:id="752776762">
                                                  <w:marLeft w:val="0"/>
                                                  <w:marRight w:val="0"/>
                                                  <w:marTop w:val="0"/>
                                                  <w:marBottom w:val="0"/>
                                                  <w:divBdr>
                                                    <w:top w:val="none" w:sz="0" w:space="0" w:color="auto"/>
                                                    <w:left w:val="none" w:sz="0" w:space="0" w:color="auto"/>
                                                    <w:bottom w:val="none" w:sz="0" w:space="0" w:color="auto"/>
                                                    <w:right w:val="none" w:sz="0" w:space="0" w:color="auto"/>
                                                  </w:divBdr>
                                                  <w:divsChild>
                                                    <w:div w:id="1760129623">
                                                      <w:marLeft w:val="0"/>
                                                      <w:marRight w:val="0"/>
                                                      <w:marTop w:val="0"/>
                                                      <w:marBottom w:val="0"/>
                                                      <w:divBdr>
                                                        <w:top w:val="none" w:sz="0" w:space="0" w:color="auto"/>
                                                        <w:left w:val="none" w:sz="0" w:space="0" w:color="auto"/>
                                                        <w:bottom w:val="none" w:sz="0" w:space="0" w:color="auto"/>
                                                        <w:right w:val="none" w:sz="0" w:space="0" w:color="auto"/>
                                                      </w:divBdr>
                                                      <w:divsChild>
                                                        <w:div w:id="611016330">
                                                          <w:marLeft w:val="0"/>
                                                          <w:marRight w:val="0"/>
                                                          <w:marTop w:val="0"/>
                                                          <w:marBottom w:val="0"/>
                                                          <w:divBdr>
                                                            <w:top w:val="none" w:sz="0" w:space="0" w:color="auto"/>
                                                            <w:left w:val="none" w:sz="0" w:space="0" w:color="auto"/>
                                                            <w:bottom w:val="none" w:sz="0" w:space="0" w:color="auto"/>
                                                            <w:right w:val="none" w:sz="0" w:space="0" w:color="auto"/>
                                                          </w:divBdr>
                                                          <w:divsChild>
                                                            <w:div w:id="799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eva.s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uoou.cz"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EUPrivacy@tevaeu.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eva.sk" TargetMode="External"/><Relationship Id="rId20" Type="http://schemas.openxmlformats.org/officeDocument/2006/relationships/hyperlink" Target="https://www.teva.cz/about-teva/code-of-conduc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ostmasters@teva.s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eva.s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evapharm.com" TargetMode="External"/><Relationship Id="rId22" Type="http://schemas.openxmlformats.org/officeDocument/2006/relationships/hyperlink" Target="mailto:EUPrivacy@tevaeu.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C05302C30CB94DB85868B54616FF8D" ma:contentTypeVersion="12" ma:contentTypeDescription="Create a new document." ma:contentTypeScope="" ma:versionID="33cdd5ee5cf7acbc9287010ccd1f8c32">
  <xsd:schema xmlns:xsd="http://www.w3.org/2001/XMLSchema" xmlns:xs="http://www.w3.org/2001/XMLSchema" xmlns:p="http://schemas.microsoft.com/office/2006/metadata/properties" xmlns:ns2="648e505c-5c28-4588-8bbc-eb42d2dbef2c" xmlns:ns3="9bd9fe73-af3f-4a53-a24d-70f3eaa553bc" targetNamespace="http://schemas.microsoft.com/office/2006/metadata/properties" ma:root="true" ma:fieldsID="43ad79488cffd8e94ad35f972dd835e0" ns2:_="" ns3:_="">
    <xsd:import namespace="648e505c-5c28-4588-8bbc-eb42d2dbef2c"/>
    <xsd:import namespace="9bd9fe73-af3f-4a53-a24d-70f3eaa553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e505c-5c28-4588-8bbc-eb42d2dbe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9fe73-af3f-4a53-a24d-70f3eaa553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E91C-3C2E-40FA-8FA7-071DC741392D}">
  <ds:schemaRefs>
    <ds:schemaRef ds:uri="http://schemas.openxmlformats.org/officeDocument/2006/bibliography"/>
  </ds:schemaRefs>
</ds:datastoreItem>
</file>

<file path=customXml/itemProps2.xml><?xml version="1.0" encoding="utf-8"?>
<ds:datastoreItem xmlns:ds="http://schemas.openxmlformats.org/officeDocument/2006/customXml" ds:itemID="{846A6108-267F-459A-805E-B258008ABF95}">
  <ds:schemaRefs>
    <ds:schemaRef ds:uri="http://schemas.microsoft.com/sharepoint/v3/contenttype/forms"/>
  </ds:schemaRefs>
</ds:datastoreItem>
</file>

<file path=customXml/itemProps3.xml><?xml version="1.0" encoding="utf-8"?>
<ds:datastoreItem xmlns:ds="http://schemas.openxmlformats.org/officeDocument/2006/customXml" ds:itemID="{7EDA81C1-E945-4575-9955-A15626BEE61F}">
  <ds:schemaRefs>
    <ds:schemaRef ds:uri="http://schemas.openxmlformats.org/officeDocument/2006/bibliography"/>
  </ds:schemaRefs>
</ds:datastoreItem>
</file>

<file path=customXml/itemProps4.xml><?xml version="1.0" encoding="utf-8"?>
<ds:datastoreItem xmlns:ds="http://schemas.openxmlformats.org/officeDocument/2006/customXml" ds:itemID="{F80082DB-453B-4733-AE96-C46DD5D972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14FB3C-4264-40AA-9AD8-B1AEBFFCA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e505c-5c28-4588-8bbc-eb42d2dbef2c"/>
    <ds:schemaRef ds:uri="9bd9fe73-af3f-4a53-a24d-70f3eaa5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38D686-CA92-456B-B9D1-A196746F5FF5}">
  <ds:schemaRefs>
    <ds:schemaRef ds:uri="http://schemas.openxmlformats.org/officeDocument/2006/bibliography"/>
  </ds:schemaRefs>
</ds:datastoreItem>
</file>

<file path=customXml/itemProps7.xml><?xml version="1.0" encoding="utf-8"?>
<ds:datastoreItem xmlns:ds="http://schemas.openxmlformats.org/officeDocument/2006/customXml" ds:itemID="{1628DA39-753C-4611-8A45-C1598B6D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16</Pages>
  <Words>7275</Words>
  <Characters>42923</Characters>
  <Application>Microsoft Office Word</Application>
  <DocSecurity>0</DocSecurity>
  <Lines>357</Lines>
  <Paragraphs>100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Teva</Company>
  <LinksUpToDate>false</LinksUpToDate>
  <CharactersWithSpaces>50098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Carling</dc:creator>
  <cp:keywords>, docId:CC85797612175777A56B96D7417A82F7</cp:keywords>
  <dc:description/>
  <cp:lastModifiedBy>Barbara Spilkova</cp:lastModifiedBy>
  <cp:revision>26</cp:revision>
  <dcterms:created xsi:type="dcterms:W3CDTF">2024-06-07T07:28:00Z</dcterms:created>
  <dcterms:modified xsi:type="dcterms:W3CDTF">2024-10-10T13:38:00Z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Admin\42753450.1</vt:lpwstr>
  </property>
  <property fmtid="{D5CDD505-2E9C-101B-9397-08002B2CF9AE}" pid="3" name="MSIP_Label_8b9b83f4-1974-43d7-95d8-360b691d7a04_Enabled">
    <vt:lpwstr>True</vt:lpwstr>
  </property>
  <property fmtid="{D5CDD505-2E9C-101B-9397-08002B2CF9AE}" pid="4" name="MSIP_Label_8b9b83f4-1974-43d7-95d8-360b691d7a04_SiteId">
    <vt:lpwstr>3f991a7b-ea93-4169-b28c-c36ff3e5b0d1</vt:lpwstr>
  </property>
  <property fmtid="{D5CDD505-2E9C-101B-9397-08002B2CF9AE}" pid="5" name="MSIP_Label_8b9b83f4-1974-43d7-95d8-360b691d7a04_Owner">
    <vt:lpwstr>Janice.Carling@tevaeu.com</vt:lpwstr>
  </property>
  <property fmtid="{D5CDD505-2E9C-101B-9397-08002B2CF9AE}" pid="6" name="MSIP_Label_8b9b83f4-1974-43d7-95d8-360b691d7a04_SetDate">
    <vt:lpwstr>2021-01-29T08:34:47.7785347Z</vt:lpwstr>
  </property>
  <property fmtid="{D5CDD505-2E9C-101B-9397-08002B2CF9AE}" pid="7" name="MSIP_Label_8b9b83f4-1974-43d7-95d8-360b691d7a04_Name">
    <vt:lpwstr>Internal Use Only</vt:lpwstr>
  </property>
  <property fmtid="{D5CDD505-2E9C-101B-9397-08002B2CF9AE}" pid="8" name="MSIP_Label_8b9b83f4-1974-43d7-95d8-360b691d7a04_Application">
    <vt:lpwstr>Microsoft Azure Information Protection</vt:lpwstr>
  </property>
  <property fmtid="{D5CDD505-2E9C-101B-9397-08002B2CF9AE}" pid="9" name="MSIP_Label_8b9b83f4-1974-43d7-95d8-360b691d7a04_ActionId">
    <vt:lpwstr>2af86538-d160-4052-93e6-f553fb9364eb</vt:lpwstr>
  </property>
  <property fmtid="{D5CDD505-2E9C-101B-9397-08002B2CF9AE}" pid="10" name="MSIP_Label_8b9b83f4-1974-43d7-95d8-360b691d7a04_Extended_MSFT_Method">
    <vt:lpwstr>Automatic</vt:lpwstr>
  </property>
  <property fmtid="{D5CDD505-2E9C-101B-9397-08002B2CF9AE}" pid="11" name="Sensitivity">
    <vt:lpwstr>Internal Use Only</vt:lpwstr>
  </property>
  <property fmtid="{D5CDD505-2E9C-101B-9397-08002B2CF9AE}" pid="12" name="ContentTypeId">
    <vt:lpwstr>0x0101002AC05302C30CB94DB85868B54616FF8D</vt:lpwstr>
  </property>
</Properties>
</file>